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C23" w:rsidRDefault="00CE7C23" w:rsidP="00751BF4">
      <w:pPr>
        <w:pStyle w:val="BodyText"/>
        <w:widowControl w:val="0"/>
        <w:tabs>
          <w:tab w:val="left" w:pos="360"/>
          <w:tab w:val="left" w:pos="720"/>
          <w:tab w:val="left" w:pos="1080"/>
          <w:tab w:val="left" w:pos="1440"/>
          <w:tab w:val="left" w:pos="1800"/>
        </w:tabs>
        <w:spacing w:after="0"/>
        <w:rPr>
          <w:bCs/>
          <w:iCs/>
          <w:sz w:val="24"/>
          <w:szCs w:val="24"/>
        </w:rPr>
      </w:pPr>
      <w:r w:rsidRPr="00751BF4">
        <w:rPr>
          <w:bCs/>
          <w:iCs/>
          <w:sz w:val="24"/>
          <w:szCs w:val="24"/>
        </w:rPr>
        <w:t>Unless otherwise specified in the permit, the following testing requirements apply to each emissions unit for which testing is required.  The terms “stack” and “duct” are used interchangeably in this appendix.</w:t>
      </w:r>
    </w:p>
    <w:p w:rsidR="00751BF4" w:rsidRPr="00751BF4" w:rsidRDefault="00751BF4" w:rsidP="00751BF4">
      <w:pPr>
        <w:pStyle w:val="BodyText"/>
        <w:widowControl w:val="0"/>
        <w:tabs>
          <w:tab w:val="left" w:pos="360"/>
          <w:tab w:val="left" w:pos="720"/>
          <w:tab w:val="left" w:pos="1080"/>
          <w:tab w:val="left" w:pos="1440"/>
          <w:tab w:val="left" w:pos="1800"/>
        </w:tabs>
        <w:spacing w:after="0"/>
        <w:rPr>
          <w:bCs/>
          <w:iCs/>
          <w:sz w:val="24"/>
          <w:szCs w:val="24"/>
        </w:rPr>
      </w:pPr>
    </w:p>
    <w:p w:rsidR="00CE7C23" w:rsidRDefault="00CE7C23" w:rsidP="005F261C">
      <w:pPr>
        <w:widowControl w:val="0"/>
        <w:tabs>
          <w:tab w:val="left" w:pos="360"/>
          <w:tab w:val="left" w:pos="720"/>
          <w:tab w:val="left" w:pos="1080"/>
          <w:tab w:val="left" w:pos="1440"/>
          <w:tab w:val="left" w:pos="1800"/>
        </w:tabs>
        <w:jc w:val="both"/>
        <w:rPr>
          <w:sz w:val="24"/>
          <w:szCs w:val="24"/>
        </w:rPr>
      </w:pPr>
      <w:proofErr w:type="spellStart"/>
      <w:r w:rsidRPr="00751BF4">
        <w:rPr>
          <w:b/>
          <w:sz w:val="24"/>
          <w:szCs w:val="24"/>
        </w:rPr>
        <w:t>TR1</w:t>
      </w:r>
      <w:proofErr w:type="spellEnd"/>
      <w:r w:rsidRPr="00751BF4">
        <w:rPr>
          <w:b/>
          <w:sz w:val="24"/>
          <w:szCs w:val="24"/>
        </w:rPr>
        <w:t>.</w:t>
      </w:r>
      <w:r w:rsidRPr="00751BF4">
        <w:rPr>
          <w:sz w:val="24"/>
          <w:szCs w:val="24"/>
        </w:rPr>
        <w:tab/>
      </w:r>
      <w:r w:rsidRPr="00751BF4">
        <w:rPr>
          <w:sz w:val="24"/>
          <w:szCs w:val="24"/>
          <w:u w:val="single"/>
        </w:rPr>
        <w:t>Required Number of Test Runs</w:t>
      </w:r>
      <w:r w:rsidRPr="00751BF4">
        <w:rPr>
          <w:sz w:val="24"/>
          <w:szCs w:val="24"/>
        </w:rPr>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w:t>
      </w:r>
      <w:proofErr w:type="spellStart"/>
      <w:r w:rsidRPr="00751BF4">
        <w:rPr>
          <w:sz w:val="24"/>
          <w:szCs w:val="24"/>
        </w:rPr>
        <w:t>F.A.C.</w:t>
      </w:r>
      <w:proofErr w:type="spellEnd"/>
      <w:r w:rsidRPr="00751BF4">
        <w:rPr>
          <w:sz w:val="24"/>
          <w:szCs w:val="24"/>
        </w:rPr>
        <w:t>]</w:t>
      </w:r>
    </w:p>
    <w:p w:rsidR="001B1196" w:rsidRPr="00751BF4" w:rsidRDefault="001B1196" w:rsidP="00751BF4">
      <w:pPr>
        <w:widowControl w:val="0"/>
        <w:tabs>
          <w:tab w:val="left" w:pos="360"/>
          <w:tab w:val="left" w:pos="720"/>
          <w:tab w:val="left" w:pos="1080"/>
          <w:tab w:val="left" w:pos="1440"/>
          <w:tab w:val="left" w:pos="1800"/>
        </w:tabs>
        <w:ind w:left="360" w:hanging="360"/>
        <w:rPr>
          <w:sz w:val="24"/>
          <w:szCs w:val="24"/>
        </w:rPr>
      </w:pPr>
    </w:p>
    <w:p w:rsidR="00CE7C23" w:rsidRDefault="00CE7C23" w:rsidP="005F261C">
      <w:pPr>
        <w:widowControl w:val="0"/>
        <w:tabs>
          <w:tab w:val="left" w:pos="360"/>
          <w:tab w:val="left" w:pos="720"/>
          <w:tab w:val="left" w:pos="1080"/>
          <w:tab w:val="left" w:pos="1440"/>
          <w:tab w:val="left" w:pos="1800"/>
        </w:tabs>
        <w:jc w:val="both"/>
        <w:rPr>
          <w:sz w:val="24"/>
          <w:szCs w:val="24"/>
        </w:rPr>
      </w:pPr>
      <w:proofErr w:type="spellStart"/>
      <w:r w:rsidRPr="00751BF4">
        <w:rPr>
          <w:b/>
          <w:sz w:val="24"/>
          <w:szCs w:val="24"/>
        </w:rPr>
        <w:t>TR2</w:t>
      </w:r>
      <w:proofErr w:type="spellEnd"/>
      <w:r w:rsidRPr="00751BF4">
        <w:rPr>
          <w:b/>
          <w:sz w:val="24"/>
          <w:szCs w:val="24"/>
        </w:rPr>
        <w:t>.</w:t>
      </w:r>
      <w:r w:rsidRPr="00751BF4">
        <w:rPr>
          <w:sz w:val="24"/>
          <w:szCs w:val="24"/>
        </w:rPr>
        <w:tab/>
      </w:r>
      <w:r w:rsidRPr="00751BF4">
        <w:rPr>
          <w:sz w:val="24"/>
          <w:szCs w:val="24"/>
          <w:u w:val="single"/>
        </w:rPr>
        <w:t xml:space="preserve">Operating Rate </w:t>
      </w:r>
      <w:proofErr w:type="gramStart"/>
      <w:r w:rsidRPr="00751BF4">
        <w:rPr>
          <w:sz w:val="24"/>
          <w:szCs w:val="24"/>
          <w:u w:val="single"/>
        </w:rPr>
        <w:t>During</w:t>
      </w:r>
      <w:proofErr w:type="gramEnd"/>
      <w:r w:rsidRPr="00751BF4">
        <w:rPr>
          <w:sz w:val="24"/>
          <w:szCs w:val="24"/>
          <w:u w:val="single"/>
        </w:rPr>
        <w:t xml:space="preserve"> Testing</w:t>
      </w:r>
      <w:r w:rsidRPr="00751BF4">
        <w:rPr>
          <w:sz w:val="24"/>
          <w:szCs w:val="24"/>
        </w:rPr>
        <w:t xml:space="preserve">. </w:t>
      </w:r>
      <w:r w:rsidR="008E048C" w:rsidRPr="00751BF4">
        <w:rPr>
          <w:sz w:val="24"/>
          <w:szCs w:val="24"/>
        </w:rPr>
        <w:t xml:space="preserve"> </w:t>
      </w:r>
      <w:r w:rsidRPr="00751BF4">
        <w:rPr>
          <w:sz w:val="24"/>
          <w:szCs w:val="24"/>
        </w:rPr>
        <w:t xml:space="preserve">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proofErr w:type="spellStart"/>
      <w:r w:rsidRPr="00751BF4">
        <w:rPr>
          <w:sz w:val="24"/>
          <w:szCs w:val="24"/>
        </w:rPr>
        <w:t>F.A.C.</w:t>
      </w:r>
      <w:proofErr w:type="spellEnd"/>
      <w:r w:rsidRPr="00751BF4">
        <w:rPr>
          <w:sz w:val="24"/>
          <w:szCs w:val="24"/>
        </w:rPr>
        <w:t>]</w:t>
      </w:r>
    </w:p>
    <w:p w:rsidR="001B1196" w:rsidRPr="00751BF4" w:rsidRDefault="001B1196" w:rsidP="00751BF4">
      <w:pPr>
        <w:widowControl w:val="0"/>
        <w:tabs>
          <w:tab w:val="left" w:pos="360"/>
          <w:tab w:val="left" w:pos="720"/>
          <w:tab w:val="left" w:pos="1080"/>
          <w:tab w:val="left" w:pos="1440"/>
          <w:tab w:val="left" w:pos="1800"/>
        </w:tabs>
        <w:ind w:left="360" w:hanging="360"/>
        <w:rPr>
          <w:sz w:val="24"/>
          <w:szCs w:val="24"/>
        </w:rPr>
      </w:pPr>
    </w:p>
    <w:p w:rsidR="00CE7C23" w:rsidRDefault="00CE7C23" w:rsidP="005F261C">
      <w:pPr>
        <w:widowControl w:val="0"/>
        <w:tabs>
          <w:tab w:val="left" w:pos="360"/>
          <w:tab w:val="left" w:pos="720"/>
          <w:tab w:val="left" w:pos="1080"/>
          <w:tab w:val="left" w:pos="1440"/>
          <w:tab w:val="left" w:pos="1800"/>
        </w:tabs>
        <w:jc w:val="both"/>
        <w:rPr>
          <w:sz w:val="24"/>
          <w:szCs w:val="24"/>
        </w:rPr>
      </w:pPr>
      <w:proofErr w:type="spellStart"/>
      <w:r w:rsidRPr="00751BF4">
        <w:rPr>
          <w:b/>
          <w:sz w:val="24"/>
          <w:szCs w:val="24"/>
        </w:rPr>
        <w:t>TR3</w:t>
      </w:r>
      <w:proofErr w:type="spellEnd"/>
      <w:r w:rsidRPr="00751BF4">
        <w:rPr>
          <w:b/>
          <w:sz w:val="24"/>
          <w:szCs w:val="24"/>
        </w:rPr>
        <w:t>.</w:t>
      </w:r>
      <w:r w:rsidRPr="00751BF4">
        <w:rPr>
          <w:sz w:val="24"/>
          <w:szCs w:val="24"/>
        </w:rPr>
        <w:tab/>
      </w:r>
      <w:proofErr w:type="gramStart"/>
      <w:r w:rsidRPr="00751BF4">
        <w:rPr>
          <w:sz w:val="24"/>
          <w:szCs w:val="24"/>
          <w:u w:val="single"/>
        </w:rPr>
        <w:t>Calculation of Emission Rate</w:t>
      </w:r>
      <w:r w:rsidRPr="00751BF4">
        <w:rPr>
          <w:sz w:val="24"/>
          <w:szCs w:val="24"/>
        </w:rPr>
        <w:t>.</w:t>
      </w:r>
      <w:proofErr w:type="gramEnd"/>
      <w:r w:rsidRPr="00751BF4">
        <w:rPr>
          <w:sz w:val="24"/>
          <w:szCs w:val="24"/>
        </w:rPr>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w:t>
      </w:r>
      <w:proofErr w:type="spellStart"/>
      <w:r w:rsidRPr="00751BF4">
        <w:rPr>
          <w:sz w:val="24"/>
          <w:szCs w:val="24"/>
        </w:rPr>
        <w:t>F.A.C.</w:t>
      </w:r>
      <w:proofErr w:type="spellEnd"/>
      <w:r w:rsidRPr="00751BF4">
        <w:rPr>
          <w:sz w:val="24"/>
          <w:szCs w:val="24"/>
        </w:rPr>
        <w:t>]</w:t>
      </w:r>
    </w:p>
    <w:p w:rsidR="001B1196" w:rsidRPr="00751BF4" w:rsidRDefault="001B1196" w:rsidP="001B1196">
      <w:pPr>
        <w:widowControl w:val="0"/>
        <w:tabs>
          <w:tab w:val="left" w:pos="360"/>
          <w:tab w:val="left" w:pos="720"/>
          <w:tab w:val="left" w:pos="1080"/>
          <w:tab w:val="left" w:pos="1440"/>
          <w:tab w:val="left" w:pos="1800"/>
        </w:tabs>
        <w:ind w:left="360" w:hanging="360"/>
        <w:jc w:val="both"/>
        <w:rPr>
          <w:sz w:val="24"/>
          <w:szCs w:val="24"/>
        </w:rPr>
      </w:pPr>
    </w:p>
    <w:p w:rsidR="00CE7C23" w:rsidRPr="00751BF4" w:rsidRDefault="00CE7C23" w:rsidP="001B1196">
      <w:pPr>
        <w:widowControl w:val="0"/>
        <w:tabs>
          <w:tab w:val="left" w:pos="360"/>
          <w:tab w:val="left" w:pos="720"/>
          <w:tab w:val="left" w:pos="1080"/>
          <w:tab w:val="left" w:pos="1440"/>
          <w:tab w:val="left" w:pos="1800"/>
        </w:tabs>
        <w:jc w:val="both"/>
        <w:rPr>
          <w:sz w:val="24"/>
          <w:szCs w:val="24"/>
        </w:rPr>
      </w:pPr>
      <w:proofErr w:type="spellStart"/>
      <w:r w:rsidRPr="00751BF4">
        <w:rPr>
          <w:b/>
          <w:sz w:val="24"/>
          <w:szCs w:val="24"/>
        </w:rPr>
        <w:t>TR4</w:t>
      </w:r>
      <w:proofErr w:type="spellEnd"/>
      <w:r w:rsidRPr="00751BF4">
        <w:rPr>
          <w:b/>
          <w:sz w:val="24"/>
          <w:szCs w:val="24"/>
        </w:rPr>
        <w:t>.</w:t>
      </w:r>
      <w:r w:rsidRPr="00751BF4">
        <w:rPr>
          <w:sz w:val="24"/>
          <w:szCs w:val="24"/>
        </w:rPr>
        <w:t xml:space="preserve"> </w:t>
      </w:r>
      <w:r w:rsidRPr="00751BF4">
        <w:rPr>
          <w:sz w:val="24"/>
          <w:szCs w:val="24"/>
        </w:rPr>
        <w:tab/>
      </w:r>
      <w:proofErr w:type="gramStart"/>
      <w:r w:rsidRPr="00751BF4">
        <w:rPr>
          <w:sz w:val="24"/>
          <w:szCs w:val="24"/>
          <w:u w:val="single"/>
        </w:rPr>
        <w:t>Applicable Test Procedures</w:t>
      </w:r>
      <w:r w:rsidR="0083799B" w:rsidRPr="00751BF4">
        <w:rPr>
          <w:sz w:val="24"/>
          <w:szCs w:val="24"/>
        </w:rPr>
        <w:t>.</w:t>
      </w:r>
      <w:proofErr w:type="gramEnd"/>
    </w:p>
    <w:p w:rsidR="00CE7C23" w:rsidRPr="00751BF4" w:rsidRDefault="005F261C" w:rsidP="005F261C">
      <w:pPr>
        <w:widowControl w:val="0"/>
        <w:tabs>
          <w:tab w:val="left" w:pos="360"/>
          <w:tab w:val="left" w:pos="720"/>
          <w:tab w:val="left" w:pos="1080"/>
          <w:tab w:val="left" w:pos="1440"/>
          <w:tab w:val="left" w:pos="1800"/>
        </w:tabs>
        <w:jc w:val="both"/>
        <w:rPr>
          <w:sz w:val="24"/>
          <w:szCs w:val="24"/>
        </w:rPr>
      </w:pPr>
      <w:r>
        <w:rPr>
          <w:sz w:val="24"/>
          <w:szCs w:val="24"/>
        </w:rPr>
        <w:tab/>
      </w:r>
      <w:proofErr w:type="gramStart"/>
      <w:r w:rsidR="00617297" w:rsidRPr="00751BF4">
        <w:rPr>
          <w:sz w:val="24"/>
          <w:szCs w:val="24"/>
        </w:rPr>
        <w:t>a.</w:t>
      </w:r>
      <w:r w:rsidR="00617297" w:rsidRPr="00751BF4">
        <w:rPr>
          <w:sz w:val="24"/>
          <w:szCs w:val="24"/>
        </w:rPr>
        <w:tab/>
      </w:r>
      <w:r w:rsidR="00CE7C23" w:rsidRPr="00751BF4">
        <w:rPr>
          <w:i/>
          <w:sz w:val="24"/>
          <w:szCs w:val="24"/>
        </w:rPr>
        <w:t>Required Sampling Time</w:t>
      </w:r>
      <w:r w:rsidR="00CE7C23" w:rsidRPr="00751BF4">
        <w:rPr>
          <w:sz w:val="24"/>
          <w:szCs w:val="24"/>
        </w:rPr>
        <w:t>.</w:t>
      </w:r>
      <w:proofErr w:type="gramEnd"/>
    </w:p>
    <w:p w:rsidR="00CE7C23" w:rsidRPr="00751BF4" w:rsidRDefault="00617297" w:rsidP="001B1196">
      <w:pPr>
        <w:widowControl w:val="0"/>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(1)</w:t>
      </w:r>
      <w:r w:rsidRPr="00751BF4">
        <w:rPr>
          <w:sz w:val="24"/>
          <w:szCs w:val="24"/>
        </w:rPr>
        <w:tab/>
      </w:r>
      <w:r w:rsidR="00CE7C23" w:rsidRPr="00751BF4">
        <w:rPr>
          <w:sz w:val="24"/>
          <w:szCs w:val="24"/>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CE7C23" w:rsidRPr="00751BF4" w:rsidRDefault="009D7CF7" w:rsidP="001B1196">
      <w:pPr>
        <w:widowControl w:val="0"/>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r>
      <w:proofErr w:type="gramStart"/>
      <w:r w:rsidRPr="00751BF4">
        <w:rPr>
          <w:sz w:val="24"/>
          <w:szCs w:val="24"/>
        </w:rPr>
        <w:t>(2)</w:t>
      </w:r>
      <w:r w:rsidRPr="00751BF4">
        <w:rPr>
          <w:sz w:val="24"/>
          <w:szCs w:val="24"/>
        </w:rPr>
        <w:tab/>
      </w:r>
      <w:r w:rsidR="00CE7C23" w:rsidRPr="00751BF4">
        <w:rPr>
          <w:sz w:val="24"/>
          <w:szCs w:val="24"/>
        </w:rPr>
        <w:t>Opacity Compliance Tests.</w:t>
      </w:r>
      <w:proofErr w:type="gramEnd"/>
      <w:r w:rsidR="00CE7C23" w:rsidRPr="00751BF4">
        <w:rPr>
          <w:sz w:val="24"/>
          <w:szCs w:val="24"/>
        </w:rPr>
        <w:t xml:space="preserve">  When either EPA Method 9 or </w:t>
      </w:r>
      <w:proofErr w:type="spellStart"/>
      <w:r w:rsidR="00CE7C23" w:rsidRPr="00751BF4">
        <w:rPr>
          <w:sz w:val="24"/>
          <w:szCs w:val="24"/>
        </w:rPr>
        <w:t>DEP</w:t>
      </w:r>
      <w:proofErr w:type="spellEnd"/>
      <w:r w:rsidR="00CE7C23" w:rsidRPr="00751BF4">
        <w:rPr>
          <w:sz w:val="24"/>
          <w:szCs w:val="24"/>
        </w:rPr>
        <w:t xml:space="preserve">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w:t>
      </w:r>
      <w:r w:rsidR="005E747C" w:rsidRPr="00751BF4">
        <w:rPr>
          <w:sz w:val="24"/>
          <w:szCs w:val="24"/>
        </w:rPr>
        <w:t xml:space="preserve">.  </w:t>
      </w:r>
      <w:r w:rsidR="00CE7C23" w:rsidRPr="00751BF4">
        <w:rPr>
          <w:sz w:val="24"/>
          <w:szCs w:val="24"/>
        </w:rPr>
        <w:t>Exceptions to these requirements are as follows:</w:t>
      </w:r>
    </w:p>
    <w:p w:rsidR="00CE7C23" w:rsidRPr="00751BF4" w:rsidRDefault="009D7CF7" w:rsidP="001B1196">
      <w:pPr>
        <w:widowControl w:val="0"/>
        <w:tabs>
          <w:tab w:val="left" w:pos="360"/>
          <w:tab w:val="left" w:pos="720"/>
          <w:tab w:val="left" w:pos="1080"/>
          <w:tab w:val="left" w:pos="1440"/>
          <w:tab w:val="left" w:pos="1800"/>
        </w:tabs>
        <w:autoSpaceDE w:val="0"/>
        <w:autoSpaceDN w:val="0"/>
        <w:adjustRightInd w:val="0"/>
        <w:ind w:left="1440" w:hanging="1440"/>
        <w:jc w:val="both"/>
        <w:rPr>
          <w:sz w:val="24"/>
          <w:szCs w:val="24"/>
        </w:rPr>
      </w:pPr>
      <w:r w:rsidRPr="00751BF4">
        <w:rPr>
          <w:sz w:val="24"/>
          <w:szCs w:val="24"/>
        </w:rPr>
        <w:tab/>
      </w:r>
      <w:r w:rsidRPr="00751BF4">
        <w:rPr>
          <w:sz w:val="24"/>
          <w:szCs w:val="24"/>
        </w:rPr>
        <w:tab/>
      </w:r>
      <w:r w:rsidRPr="00751BF4">
        <w:rPr>
          <w:sz w:val="24"/>
          <w:szCs w:val="24"/>
        </w:rPr>
        <w:tab/>
        <w:t>(a)</w:t>
      </w:r>
      <w:r w:rsidRPr="00751BF4">
        <w:rPr>
          <w:sz w:val="24"/>
          <w:szCs w:val="24"/>
        </w:rPr>
        <w:tab/>
      </w:r>
      <w:r w:rsidR="00CE7C23" w:rsidRPr="00751BF4">
        <w:rPr>
          <w:sz w:val="24"/>
          <w:szCs w:val="24"/>
        </w:rPr>
        <w:t xml:space="preserve">For batch, cyclical processes, or other operations which are normally completed within </w:t>
      </w:r>
      <w:r w:rsidR="00CE7C23" w:rsidRPr="00751BF4">
        <w:rPr>
          <w:sz w:val="24"/>
          <w:szCs w:val="24"/>
        </w:rPr>
        <w:lastRenderedPageBreak/>
        <w:t>less than the minimum observation period and do not recur within that time, the period of observation shall be equal to the duration of the batch cycle or operation completion time.</w:t>
      </w:r>
    </w:p>
    <w:p w:rsidR="00CE7C23" w:rsidRPr="00751BF4" w:rsidRDefault="009D7CF7" w:rsidP="001B1196">
      <w:pPr>
        <w:widowControl w:val="0"/>
        <w:tabs>
          <w:tab w:val="left" w:pos="360"/>
          <w:tab w:val="left" w:pos="720"/>
          <w:tab w:val="left" w:pos="1080"/>
          <w:tab w:val="left" w:pos="1440"/>
          <w:tab w:val="left" w:pos="1800"/>
        </w:tabs>
        <w:autoSpaceDE w:val="0"/>
        <w:autoSpaceDN w:val="0"/>
        <w:adjustRightInd w:val="0"/>
        <w:ind w:left="1440" w:hanging="360"/>
        <w:jc w:val="both"/>
        <w:rPr>
          <w:sz w:val="24"/>
          <w:szCs w:val="24"/>
        </w:rPr>
      </w:pPr>
      <w:r w:rsidRPr="00751BF4">
        <w:rPr>
          <w:sz w:val="24"/>
          <w:szCs w:val="24"/>
        </w:rPr>
        <w:t>(b)</w:t>
      </w:r>
      <w:r w:rsidRPr="00751BF4">
        <w:rPr>
          <w:sz w:val="24"/>
          <w:szCs w:val="24"/>
        </w:rPr>
        <w:tab/>
      </w:r>
      <w:r w:rsidR="00CE7C23" w:rsidRPr="00751BF4">
        <w:rPr>
          <w:sz w:val="24"/>
          <w:szCs w:val="24"/>
        </w:rPr>
        <w:t xml:space="preserve">The observation period for special opacity tests that are conducted to provide data to establish a surrogate standard pursuant to Rule 62-297.310(5)(k), </w:t>
      </w:r>
      <w:proofErr w:type="spellStart"/>
      <w:r w:rsidR="00CE7C23" w:rsidRPr="00751BF4">
        <w:rPr>
          <w:sz w:val="24"/>
          <w:szCs w:val="24"/>
        </w:rPr>
        <w:t>F.A.C.</w:t>
      </w:r>
      <w:proofErr w:type="spellEnd"/>
      <w:r w:rsidR="00CE7C23" w:rsidRPr="00751BF4">
        <w:rPr>
          <w:sz w:val="24"/>
          <w:szCs w:val="24"/>
        </w:rPr>
        <w:t>, Waiver of Compliance Test Requirements, shall be established as necessary to properly establish the relationship between a proposed surrogate standard and an existing mass emission limiting standard.</w:t>
      </w:r>
    </w:p>
    <w:p w:rsidR="00CE7C23" w:rsidRPr="00751BF4" w:rsidRDefault="009D7CF7" w:rsidP="001B1196">
      <w:pPr>
        <w:widowControl w:val="0"/>
        <w:tabs>
          <w:tab w:val="left" w:pos="360"/>
          <w:tab w:val="left" w:pos="720"/>
          <w:tab w:val="left" w:pos="1080"/>
          <w:tab w:val="left" w:pos="1440"/>
          <w:tab w:val="left" w:pos="1800"/>
        </w:tabs>
        <w:autoSpaceDE w:val="0"/>
        <w:autoSpaceDN w:val="0"/>
        <w:adjustRightInd w:val="0"/>
        <w:ind w:left="1440" w:hanging="360"/>
        <w:jc w:val="both"/>
        <w:rPr>
          <w:sz w:val="24"/>
          <w:szCs w:val="24"/>
        </w:rPr>
      </w:pPr>
      <w:r w:rsidRPr="00751BF4">
        <w:rPr>
          <w:sz w:val="24"/>
          <w:szCs w:val="24"/>
        </w:rPr>
        <w:t>(c)</w:t>
      </w:r>
      <w:r w:rsidRPr="00751BF4">
        <w:rPr>
          <w:sz w:val="24"/>
          <w:szCs w:val="24"/>
        </w:rPr>
        <w:tab/>
      </w:r>
      <w:r w:rsidR="00CE7C23" w:rsidRPr="00751BF4">
        <w:rPr>
          <w:sz w:val="24"/>
          <w:szCs w:val="24"/>
        </w:rPr>
        <w:t xml:space="preserve">The minimum observation period for opacity tests conducted by employees or agents of the Department to verify the day-to-day continuing compliance of a unit or activity with an applicable opacity standard shall be twelve minutes. </w:t>
      </w:r>
    </w:p>
    <w:p w:rsidR="00CE7C23" w:rsidRPr="00751BF4" w:rsidRDefault="0073288B" w:rsidP="001B1196">
      <w:pPr>
        <w:widowControl w:val="0"/>
        <w:tabs>
          <w:tab w:val="left" w:pos="360"/>
          <w:tab w:val="left" w:pos="720"/>
          <w:tab w:val="left" w:pos="1080"/>
          <w:tab w:val="left" w:pos="1440"/>
          <w:tab w:val="left" w:pos="1800"/>
        </w:tabs>
        <w:ind w:left="720" w:hanging="720"/>
        <w:jc w:val="both"/>
        <w:rPr>
          <w:sz w:val="24"/>
          <w:szCs w:val="24"/>
        </w:rPr>
      </w:pPr>
      <w:r w:rsidRPr="00751BF4">
        <w:rPr>
          <w:sz w:val="24"/>
          <w:szCs w:val="24"/>
        </w:rPr>
        <w:tab/>
      </w:r>
      <w:proofErr w:type="gramStart"/>
      <w:r w:rsidRPr="00751BF4">
        <w:rPr>
          <w:sz w:val="24"/>
          <w:szCs w:val="24"/>
        </w:rPr>
        <w:t>b.</w:t>
      </w:r>
      <w:r w:rsidRPr="00751BF4">
        <w:rPr>
          <w:sz w:val="24"/>
          <w:szCs w:val="24"/>
        </w:rPr>
        <w:tab/>
      </w:r>
      <w:r w:rsidR="00CE7C23" w:rsidRPr="00751BF4">
        <w:rPr>
          <w:i/>
          <w:sz w:val="24"/>
          <w:szCs w:val="24"/>
        </w:rPr>
        <w:t>Minimum Sample Volume</w:t>
      </w:r>
      <w:r w:rsidR="00CE7C23" w:rsidRPr="00751BF4">
        <w:rPr>
          <w:sz w:val="24"/>
          <w:szCs w:val="24"/>
        </w:rPr>
        <w:t>.</w:t>
      </w:r>
      <w:proofErr w:type="gramEnd"/>
      <w:r w:rsidR="00CE7C23" w:rsidRPr="00751BF4">
        <w:rPr>
          <w:sz w:val="24"/>
          <w:szCs w:val="24"/>
        </w:rPr>
        <w:t xml:space="preserve">  Unless otherwise specified in the applicable rule or test method, the</w:t>
      </w:r>
      <w:r w:rsidRPr="00751BF4">
        <w:rPr>
          <w:sz w:val="24"/>
          <w:szCs w:val="24"/>
        </w:rPr>
        <w:t xml:space="preserve"> </w:t>
      </w:r>
      <w:r w:rsidR="00CE7C23" w:rsidRPr="00751BF4">
        <w:rPr>
          <w:sz w:val="24"/>
          <w:szCs w:val="24"/>
        </w:rPr>
        <w:t>minimum sample volume per run shall be 25 dry standard cubic feet.</w:t>
      </w:r>
    </w:p>
    <w:p w:rsidR="002C2868" w:rsidRPr="00751BF4" w:rsidRDefault="002C2868" w:rsidP="001B1196">
      <w:pPr>
        <w:tabs>
          <w:tab w:val="left" w:pos="360"/>
          <w:tab w:val="left" w:pos="720"/>
          <w:tab w:val="left" w:pos="1080"/>
          <w:tab w:val="left" w:pos="1440"/>
        </w:tabs>
        <w:autoSpaceDE w:val="0"/>
        <w:autoSpaceDN w:val="0"/>
        <w:adjustRightInd w:val="0"/>
        <w:ind w:left="720" w:hanging="720"/>
        <w:jc w:val="both"/>
        <w:rPr>
          <w:sz w:val="24"/>
          <w:szCs w:val="24"/>
        </w:rPr>
      </w:pPr>
      <w:r w:rsidRPr="00751BF4">
        <w:rPr>
          <w:sz w:val="24"/>
          <w:szCs w:val="24"/>
        </w:rPr>
        <w:tab/>
      </w:r>
      <w:proofErr w:type="gramStart"/>
      <w:r w:rsidRPr="00751BF4">
        <w:rPr>
          <w:sz w:val="24"/>
          <w:szCs w:val="24"/>
        </w:rPr>
        <w:t>c</w:t>
      </w:r>
      <w:proofErr w:type="gramEnd"/>
      <w:r w:rsidRPr="00751BF4">
        <w:rPr>
          <w:sz w:val="24"/>
          <w:szCs w:val="24"/>
        </w:rPr>
        <w:t>.</w:t>
      </w:r>
      <w:r w:rsidRPr="00751BF4">
        <w:rPr>
          <w:sz w:val="24"/>
          <w:szCs w:val="24"/>
        </w:rPr>
        <w:tab/>
      </w:r>
      <w:r w:rsidRPr="00751BF4">
        <w:rPr>
          <w:i/>
          <w:sz w:val="24"/>
          <w:szCs w:val="24"/>
        </w:rPr>
        <w:t>Required Flow Rate Range.</w:t>
      </w:r>
      <w:r w:rsidRPr="00751BF4">
        <w:rPr>
          <w:sz w:val="24"/>
          <w:szCs w:val="24"/>
        </w:rPr>
        <w:t xml:space="preserve">  For EPA Method 5 particulate sampling, acid mist/sulfur dioxide, and fluoride sampling which uses Greenburg Smith type </w:t>
      </w:r>
      <w:proofErr w:type="spellStart"/>
      <w:r w:rsidRPr="00751BF4">
        <w:rPr>
          <w:sz w:val="24"/>
          <w:szCs w:val="24"/>
        </w:rPr>
        <w:t>impingers</w:t>
      </w:r>
      <w:proofErr w:type="spellEnd"/>
      <w:r w:rsidRPr="00751BF4">
        <w:rPr>
          <w:sz w:val="24"/>
          <w:szCs w:val="24"/>
        </w:rPr>
        <w:t>, the sampling nozzle and sampling time shall be selected such that the average sampling rate will be between 0.5 and 1.0 actual cubic feet per minute, and the required minimum sampling volume will be obtained.</w:t>
      </w:r>
    </w:p>
    <w:p w:rsidR="00CE7C23" w:rsidRPr="00751BF4" w:rsidRDefault="0073288B" w:rsidP="001B1196">
      <w:pPr>
        <w:widowControl w:val="0"/>
        <w:tabs>
          <w:tab w:val="left" w:pos="360"/>
          <w:tab w:val="left" w:pos="720"/>
          <w:tab w:val="left" w:pos="1080"/>
          <w:tab w:val="left" w:pos="1440"/>
          <w:tab w:val="left" w:pos="1800"/>
        </w:tabs>
        <w:ind w:left="720" w:hanging="720"/>
        <w:jc w:val="both"/>
        <w:rPr>
          <w:sz w:val="24"/>
          <w:szCs w:val="24"/>
        </w:rPr>
      </w:pPr>
      <w:r w:rsidRPr="00751BF4">
        <w:rPr>
          <w:sz w:val="24"/>
          <w:szCs w:val="24"/>
        </w:rPr>
        <w:tab/>
      </w:r>
      <w:proofErr w:type="gramStart"/>
      <w:r w:rsidR="002C2868" w:rsidRPr="00751BF4">
        <w:rPr>
          <w:sz w:val="24"/>
          <w:szCs w:val="24"/>
        </w:rPr>
        <w:t>d</w:t>
      </w:r>
      <w:r w:rsidRPr="00751BF4">
        <w:rPr>
          <w:sz w:val="24"/>
          <w:szCs w:val="24"/>
        </w:rPr>
        <w:t>.</w:t>
      </w:r>
      <w:r w:rsidRPr="00751BF4">
        <w:rPr>
          <w:sz w:val="24"/>
          <w:szCs w:val="24"/>
        </w:rPr>
        <w:tab/>
      </w:r>
      <w:r w:rsidR="00CE7C23" w:rsidRPr="00751BF4">
        <w:rPr>
          <w:i/>
          <w:sz w:val="24"/>
          <w:szCs w:val="24"/>
        </w:rPr>
        <w:t>Calibration of Sampling Equipment</w:t>
      </w:r>
      <w:r w:rsidR="00CE7C23" w:rsidRPr="00751BF4">
        <w:rPr>
          <w:sz w:val="24"/>
          <w:szCs w:val="24"/>
        </w:rPr>
        <w:t>.</w:t>
      </w:r>
      <w:proofErr w:type="gramEnd"/>
      <w:r w:rsidR="00CE7C23" w:rsidRPr="00751BF4">
        <w:rPr>
          <w:sz w:val="24"/>
          <w:szCs w:val="24"/>
        </w:rPr>
        <w:t xml:space="preserve">  Calibration of the sampling train equipment shall be conducted in accordance with the schedule shown in Table 297.310-1, </w:t>
      </w:r>
      <w:proofErr w:type="spellStart"/>
      <w:r w:rsidR="00CE7C23" w:rsidRPr="00751BF4">
        <w:rPr>
          <w:sz w:val="24"/>
          <w:szCs w:val="24"/>
        </w:rPr>
        <w:t>F.A.C.</w:t>
      </w:r>
      <w:proofErr w:type="spellEnd"/>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893"/>
        <w:gridCol w:w="3314"/>
        <w:gridCol w:w="2511"/>
      </w:tblGrid>
      <w:tr w:rsidR="00CE7C23" w:rsidRPr="00751BF4" w:rsidTr="001B1196">
        <w:tc>
          <w:tcPr>
            <w:tcW w:w="9446" w:type="dxa"/>
            <w:gridSpan w:val="4"/>
            <w:tcBorders>
              <w:top w:val="single" w:sz="12" w:space="0" w:color="auto"/>
              <w:bottom w:val="single" w:sz="12" w:space="0" w:color="auto"/>
            </w:tcBorders>
          </w:tcPr>
          <w:p w:rsidR="00CE7C23" w:rsidRPr="00751BF4" w:rsidRDefault="00CE7C23" w:rsidP="00751BF4">
            <w:pPr>
              <w:autoSpaceDE w:val="0"/>
              <w:autoSpaceDN w:val="0"/>
              <w:adjustRightInd w:val="0"/>
              <w:jc w:val="center"/>
              <w:rPr>
                <w:b/>
                <w:smallCaps/>
                <w:sz w:val="24"/>
                <w:szCs w:val="24"/>
              </w:rPr>
            </w:pPr>
            <w:r w:rsidRPr="00751BF4">
              <w:rPr>
                <w:b/>
                <w:smallCaps/>
                <w:sz w:val="24"/>
                <w:szCs w:val="24"/>
              </w:rPr>
              <w:t>TABLE 297.310-1 CALIBRATION SCHEDULE</w:t>
            </w:r>
          </w:p>
        </w:tc>
      </w:tr>
      <w:tr w:rsidR="00CE7C23" w:rsidRPr="00751BF4" w:rsidTr="001B1196">
        <w:tc>
          <w:tcPr>
            <w:tcW w:w="1728" w:type="dxa"/>
            <w:tcBorders>
              <w:top w:val="single" w:sz="12" w:space="0" w:color="auto"/>
              <w:bottom w:val="single" w:sz="12" w:space="0" w:color="auto"/>
              <w:right w:val="single" w:sz="12" w:space="0" w:color="auto"/>
            </w:tcBorders>
            <w:vAlign w:val="center"/>
          </w:tcPr>
          <w:p w:rsidR="00CE7C23" w:rsidRPr="00751BF4" w:rsidRDefault="00CE7C23" w:rsidP="00751BF4">
            <w:pPr>
              <w:autoSpaceDE w:val="0"/>
              <w:autoSpaceDN w:val="0"/>
              <w:adjustRightInd w:val="0"/>
              <w:rPr>
                <w:b/>
                <w:smallCaps/>
                <w:sz w:val="24"/>
                <w:szCs w:val="24"/>
              </w:rPr>
            </w:pPr>
            <w:r w:rsidRPr="00751BF4">
              <w:rPr>
                <w:b/>
                <w:smallCaps/>
                <w:sz w:val="24"/>
                <w:szCs w:val="24"/>
              </w:rPr>
              <w:t>ITEM</w:t>
            </w:r>
          </w:p>
        </w:tc>
        <w:tc>
          <w:tcPr>
            <w:tcW w:w="1893" w:type="dxa"/>
            <w:tcBorders>
              <w:top w:val="single" w:sz="12" w:space="0" w:color="auto"/>
              <w:left w:val="single" w:sz="12" w:space="0" w:color="auto"/>
              <w:bottom w:val="single" w:sz="12" w:space="0" w:color="auto"/>
              <w:right w:val="single" w:sz="12" w:space="0" w:color="auto"/>
            </w:tcBorders>
            <w:vAlign w:val="center"/>
          </w:tcPr>
          <w:p w:rsidR="00CE7C23" w:rsidRPr="00751BF4" w:rsidRDefault="00CE7C23" w:rsidP="00751BF4">
            <w:pPr>
              <w:jc w:val="center"/>
              <w:rPr>
                <w:b/>
                <w:smallCaps/>
                <w:sz w:val="24"/>
                <w:szCs w:val="24"/>
              </w:rPr>
            </w:pPr>
            <w:r w:rsidRPr="00751BF4">
              <w:rPr>
                <w:b/>
                <w:smallCaps/>
                <w:sz w:val="24"/>
                <w:szCs w:val="24"/>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CE7C23" w:rsidRPr="00751BF4" w:rsidRDefault="00CE7C23" w:rsidP="00751BF4">
            <w:pPr>
              <w:jc w:val="center"/>
              <w:rPr>
                <w:b/>
                <w:smallCaps/>
                <w:sz w:val="24"/>
                <w:szCs w:val="24"/>
              </w:rPr>
            </w:pPr>
            <w:r w:rsidRPr="00751BF4">
              <w:rPr>
                <w:b/>
                <w:smallCaps/>
                <w:sz w:val="24"/>
                <w:szCs w:val="24"/>
              </w:rPr>
              <w:t>REFERENCE INSTRUMENT</w:t>
            </w:r>
          </w:p>
        </w:tc>
        <w:tc>
          <w:tcPr>
            <w:tcW w:w="2511" w:type="dxa"/>
            <w:tcBorders>
              <w:top w:val="single" w:sz="12" w:space="0" w:color="auto"/>
              <w:left w:val="single" w:sz="12" w:space="0" w:color="auto"/>
              <w:bottom w:val="single" w:sz="12" w:space="0" w:color="auto"/>
            </w:tcBorders>
            <w:vAlign w:val="center"/>
          </w:tcPr>
          <w:p w:rsidR="00CE7C23" w:rsidRPr="00751BF4" w:rsidRDefault="00CE7C23" w:rsidP="00751BF4">
            <w:pPr>
              <w:jc w:val="center"/>
              <w:rPr>
                <w:b/>
                <w:smallCaps/>
                <w:sz w:val="24"/>
                <w:szCs w:val="24"/>
              </w:rPr>
            </w:pPr>
            <w:r w:rsidRPr="00751BF4">
              <w:rPr>
                <w:b/>
                <w:smallCaps/>
                <w:sz w:val="24"/>
                <w:szCs w:val="24"/>
              </w:rPr>
              <w:t>TOLERANCE</w:t>
            </w:r>
          </w:p>
        </w:tc>
      </w:tr>
      <w:tr w:rsidR="00CE7C23" w:rsidRPr="00751BF4" w:rsidTr="001B1196">
        <w:tc>
          <w:tcPr>
            <w:tcW w:w="1728" w:type="dxa"/>
            <w:tcBorders>
              <w:top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Liquid in glass thermometer</w:t>
            </w:r>
          </w:p>
        </w:tc>
        <w:tc>
          <w:tcPr>
            <w:tcW w:w="1893" w:type="dxa"/>
            <w:tcBorders>
              <w:top w:val="single" w:sz="12"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Annually</w:t>
            </w:r>
          </w:p>
        </w:tc>
        <w:tc>
          <w:tcPr>
            <w:tcW w:w="3314" w:type="dxa"/>
            <w:tcBorders>
              <w:top w:val="single" w:sz="12"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CE7C23" w:rsidRPr="00751BF4" w:rsidRDefault="00CE7C23" w:rsidP="00751BF4">
            <w:pPr>
              <w:jc w:val="center"/>
              <w:rPr>
                <w:sz w:val="24"/>
                <w:szCs w:val="24"/>
              </w:rPr>
            </w:pPr>
            <w:r w:rsidRPr="00751BF4">
              <w:rPr>
                <w:sz w:val="24"/>
                <w:szCs w:val="24"/>
              </w:rPr>
              <w:t>+/-2%</w:t>
            </w:r>
          </w:p>
        </w:tc>
      </w:tr>
      <w:tr w:rsidR="00CE7C23" w:rsidRPr="00751BF4" w:rsidTr="001B1196">
        <w:tc>
          <w:tcPr>
            <w:tcW w:w="1728" w:type="dxa"/>
            <w:tcBorders>
              <w:top w:val="single" w:sz="8"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Bimetallic thermometer</w:t>
            </w:r>
          </w:p>
        </w:tc>
        <w:tc>
          <w:tcPr>
            <w:tcW w:w="1893"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proofErr w:type="spellStart"/>
            <w:r w:rsidRPr="00751BF4">
              <w:rPr>
                <w:sz w:val="24"/>
                <w:szCs w:val="24"/>
              </w:rPr>
              <w:t>Calib</w:t>
            </w:r>
            <w:proofErr w:type="spellEnd"/>
            <w:proofErr w:type="gramStart"/>
            <w:r w:rsidRPr="00751BF4">
              <w:rPr>
                <w:sz w:val="24"/>
                <w:szCs w:val="24"/>
              </w:rPr>
              <w:t xml:space="preserve">. </w:t>
            </w:r>
            <w:proofErr w:type="gramEnd"/>
            <w:r w:rsidRPr="00751BF4">
              <w:rPr>
                <w:sz w:val="24"/>
                <w:szCs w:val="24"/>
              </w:rPr>
              <w:t>liq. in glass</w:t>
            </w:r>
          </w:p>
        </w:tc>
        <w:tc>
          <w:tcPr>
            <w:tcW w:w="2511" w:type="dxa"/>
            <w:tcBorders>
              <w:top w:val="single" w:sz="8" w:space="0" w:color="auto"/>
              <w:left w:val="single" w:sz="12" w:space="0" w:color="auto"/>
              <w:bottom w:val="single" w:sz="8" w:space="0" w:color="auto"/>
            </w:tcBorders>
          </w:tcPr>
          <w:p w:rsidR="00CE7C23" w:rsidRPr="00751BF4" w:rsidRDefault="00CE7C23" w:rsidP="00751BF4">
            <w:pPr>
              <w:jc w:val="center"/>
              <w:rPr>
                <w:sz w:val="24"/>
                <w:szCs w:val="24"/>
              </w:rPr>
            </w:pPr>
            <w:r w:rsidRPr="00751BF4">
              <w:rPr>
                <w:sz w:val="24"/>
                <w:szCs w:val="24"/>
              </w:rPr>
              <w:t>5° F</w:t>
            </w:r>
          </w:p>
        </w:tc>
      </w:tr>
      <w:tr w:rsidR="00CE7C23" w:rsidRPr="00751BF4" w:rsidTr="001B1196">
        <w:tc>
          <w:tcPr>
            <w:tcW w:w="1728" w:type="dxa"/>
            <w:tcBorders>
              <w:top w:val="single" w:sz="8"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Thermocouple</w:t>
            </w:r>
          </w:p>
        </w:tc>
        <w:tc>
          <w:tcPr>
            <w:tcW w:w="1893"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Annually</w:t>
            </w:r>
          </w:p>
        </w:tc>
        <w:tc>
          <w:tcPr>
            <w:tcW w:w="3314"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 xml:space="preserve">ASTM Hg in glass ref. thermometer, </w:t>
            </w:r>
            <w:proofErr w:type="spellStart"/>
            <w:r w:rsidRPr="00751BF4">
              <w:rPr>
                <w:sz w:val="24"/>
                <w:szCs w:val="24"/>
              </w:rPr>
              <w:t>NBS</w:t>
            </w:r>
            <w:proofErr w:type="spellEnd"/>
            <w:r w:rsidRPr="00751BF4">
              <w:rPr>
                <w:sz w:val="24"/>
                <w:szCs w:val="24"/>
              </w:rPr>
              <w:t xml:space="preserve"> calibrated reference and potentiometer</w:t>
            </w:r>
          </w:p>
        </w:tc>
        <w:tc>
          <w:tcPr>
            <w:tcW w:w="2511" w:type="dxa"/>
            <w:tcBorders>
              <w:top w:val="single" w:sz="8" w:space="0" w:color="auto"/>
              <w:left w:val="single" w:sz="12" w:space="0" w:color="auto"/>
              <w:bottom w:val="single" w:sz="8" w:space="0" w:color="auto"/>
            </w:tcBorders>
          </w:tcPr>
          <w:p w:rsidR="00CE7C23" w:rsidRPr="00751BF4" w:rsidRDefault="00CE7C23" w:rsidP="00751BF4">
            <w:pPr>
              <w:jc w:val="center"/>
              <w:rPr>
                <w:sz w:val="24"/>
                <w:szCs w:val="24"/>
              </w:rPr>
            </w:pPr>
            <w:r w:rsidRPr="00751BF4">
              <w:rPr>
                <w:sz w:val="24"/>
                <w:szCs w:val="24"/>
              </w:rPr>
              <w:t>5° F</w:t>
            </w:r>
          </w:p>
        </w:tc>
      </w:tr>
      <w:tr w:rsidR="00CE7C23" w:rsidRPr="00751BF4" w:rsidTr="001B1196">
        <w:tc>
          <w:tcPr>
            <w:tcW w:w="1728" w:type="dxa"/>
            <w:tcBorders>
              <w:top w:val="single" w:sz="8" w:space="0" w:color="auto"/>
              <w:bottom w:val="single" w:sz="8" w:space="0" w:color="auto"/>
              <w:right w:val="single" w:sz="12" w:space="0" w:color="auto"/>
            </w:tcBorders>
          </w:tcPr>
          <w:p w:rsidR="00CE7C23" w:rsidRPr="00751BF4" w:rsidRDefault="00CE7C23" w:rsidP="00751BF4">
            <w:pPr>
              <w:autoSpaceDE w:val="0"/>
              <w:autoSpaceDN w:val="0"/>
              <w:adjustRightInd w:val="0"/>
              <w:rPr>
                <w:sz w:val="24"/>
                <w:szCs w:val="24"/>
              </w:rPr>
            </w:pPr>
            <w:r w:rsidRPr="00751BF4">
              <w:rPr>
                <w:sz w:val="24"/>
                <w:szCs w:val="24"/>
              </w:rPr>
              <w:t>Barometer</w:t>
            </w:r>
          </w:p>
          <w:p w:rsidR="00CE7C23" w:rsidRPr="00751BF4" w:rsidRDefault="00CE7C23" w:rsidP="00751BF4">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Monthly</w:t>
            </w:r>
          </w:p>
        </w:tc>
        <w:tc>
          <w:tcPr>
            <w:tcW w:w="3314"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Hg barometer or NOAA station</w:t>
            </w:r>
          </w:p>
        </w:tc>
        <w:tc>
          <w:tcPr>
            <w:tcW w:w="2511" w:type="dxa"/>
            <w:tcBorders>
              <w:top w:val="single" w:sz="8" w:space="0" w:color="auto"/>
              <w:left w:val="single" w:sz="12" w:space="0" w:color="auto"/>
              <w:bottom w:val="single" w:sz="8" w:space="0" w:color="auto"/>
            </w:tcBorders>
          </w:tcPr>
          <w:p w:rsidR="00CE7C23" w:rsidRPr="00751BF4" w:rsidRDefault="00CE7C23" w:rsidP="00751BF4">
            <w:pPr>
              <w:jc w:val="center"/>
              <w:rPr>
                <w:sz w:val="24"/>
                <w:szCs w:val="24"/>
              </w:rPr>
            </w:pPr>
            <w:r w:rsidRPr="00751BF4">
              <w:rPr>
                <w:sz w:val="24"/>
                <w:szCs w:val="24"/>
              </w:rPr>
              <w:t>+/-1% scale</w:t>
            </w:r>
          </w:p>
        </w:tc>
      </w:tr>
      <w:tr w:rsidR="00CE7C23" w:rsidRPr="00751BF4" w:rsidTr="001B1196">
        <w:tc>
          <w:tcPr>
            <w:tcW w:w="1728" w:type="dxa"/>
            <w:tcBorders>
              <w:top w:val="single" w:sz="8" w:space="0" w:color="auto"/>
              <w:bottom w:val="single" w:sz="8" w:space="0" w:color="auto"/>
              <w:right w:val="single" w:sz="12" w:space="0" w:color="auto"/>
            </w:tcBorders>
          </w:tcPr>
          <w:p w:rsidR="00CE7C23" w:rsidRPr="00751BF4" w:rsidRDefault="00CE7C23" w:rsidP="00751BF4">
            <w:pPr>
              <w:autoSpaceDE w:val="0"/>
              <w:autoSpaceDN w:val="0"/>
              <w:adjustRightInd w:val="0"/>
              <w:rPr>
                <w:sz w:val="24"/>
                <w:szCs w:val="24"/>
              </w:rPr>
            </w:pPr>
            <w:proofErr w:type="spellStart"/>
            <w:r w:rsidRPr="00751BF4">
              <w:rPr>
                <w:sz w:val="24"/>
                <w:szCs w:val="24"/>
              </w:rPr>
              <w:t>Pitot</w:t>
            </w:r>
            <w:proofErr w:type="spellEnd"/>
            <w:r w:rsidRPr="00751BF4">
              <w:rPr>
                <w:sz w:val="24"/>
                <w:szCs w:val="24"/>
              </w:rPr>
              <w:t xml:space="preserve"> Tube</w:t>
            </w:r>
          </w:p>
          <w:p w:rsidR="00CE7C23" w:rsidRPr="00751BF4" w:rsidRDefault="00CE7C23" w:rsidP="00751BF4">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autoSpaceDE w:val="0"/>
              <w:autoSpaceDN w:val="0"/>
              <w:adjustRightInd w:val="0"/>
              <w:rPr>
                <w:sz w:val="24"/>
                <w:szCs w:val="24"/>
              </w:rPr>
            </w:pPr>
            <w:r w:rsidRPr="00751BF4">
              <w:rPr>
                <w:sz w:val="24"/>
                <w:szCs w:val="24"/>
              </w:rPr>
              <w:t>When required or when damaged</w:t>
            </w:r>
          </w:p>
          <w:p w:rsidR="00CE7C23" w:rsidRPr="00751BF4" w:rsidRDefault="00CE7C23" w:rsidP="00751BF4">
            <w:pPr>
              <w:rPr>
                <w:sz w:val="24"/>
                <w:szCs w:val="24"/>
              </w:rPr>
            </w:pPr>
          </w:p>
        </w:tc>
        <w:tc>
          <w:tcPr>
            <w:tcW w:w="3314"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 xml:space="preserve">By construction or measurements in wind tunnel D greater than 16” and standard </w:t>
            </w:r>
            <w:proofErr w:type="spellStart"/>
            <w:r w:rsidRPr="00751BF4">
              <w:rPr>
                <w:sz w:val="24"/>
                <w:szCs w:val="24"/>
              </w:rPr>
              <w:t>pitot</w:t>
            </w:r>
            <w:proofErr w:type="spellEnd"/>
            <w:r w:rsidRPr="00751BF4">
              <w:rPr>
                <w:sz w:val="24"/>
                <w:szCs w:val="24"/>
              </w:rPr>
              <w:t xml:space="preserve"> tube</w:t>
            </w:r>
          </w:p>
        </w:tc>
        <w:tc>
          <w:tcPr>
            <w:tcW w:w="2511" w:type="dxa"/>
            <w:tcBorders>
              <w:top w:val="single" w:sz="8" w:space="0" w:color="auto"/>
              <w:left w:val="single" w:sz="12" w:space="0" w:color="auto"/>
              <w:bottom w:val="single" w:sz="8" w:space="0" w:color="auto"/>
            </w:tcBorders>
          </w:tcPr>
          <w:p w:rsidR="00CE7C23" w:rsidRPr="00751BF4" w:rsidRDefault="00CE7C23" w:rsidP="00751BF4">
            <w:pPr>
              <w:rPr>
                <w:sz w:val="24"/>
                <w:szCs w:val="24"/>
              </w:rPr>
            </w:pPr>
            <w:r w:rsidRPr="00751BF4">
              <w:rPr>
                <w:sz w:val="24"/>
                <w:szCs w:val="24"/>
              </w:rPr>
              <w:t>See EPA Method 2, Fig. 2-2 &amp; 2-3</w:t>
            </w:r>
          </w:p>
        </w:tc>
      </w:tr>
      <w:tr w:rsidR="00CE7C23" w:rsidRPr="00751BF4" w:rsidTr="001B1196">
        <w:tc>
          <w:tcPr>
            <w:tcW w:w="1728" w:type="dxa"/>
            <w:tcBorders>
              <w:top w:val="single" w:sz="8" w:space="0" w:color="auto"/>
              <w:bottom w:val="single" w:sz="8" w:space="0" w:color="auto"/>
              <w:right w:val="single" w:sz="12" w:space="0" w:color="auto"/>
            </w:tcBorders>
          </w:tcPr>
          <w:p w:rsidR="00CE7C23" w:rsidRPr="00751BF4" w:rsidRDefault="00CE7C23" w:rsidP="00751BF4">
            <w:pPr>
              <w:autoSpaceDE w:val="0"/>
              <w:autoSpaceDN w:val="0"/>
              <w:adjustRightInd w:val="0"/>
              <w:rPr>
                <w:sz w:val="24"/>
                <w:szCs w:val="24"/>
              </w:rPr>
            </w:pPr>
            <w:r w:rsidRPr="00751BF4">
              <w:rPr>
                <w:sz w:val="24"/>
                <w:szCs w:val="24"/>
              </w:rPr>
              <w:t>Probe Nozzles</w:t>
            </w:r>
          </w:p>
          <w:p w:rsidR="00CE7C23" w:rsidRPr="00751BF4" w:rsidRDefault="00CE7C23" w:rsidP="00751BF4">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CE7C23" w:rsidRPr="00751BF4" w:rsidRDefault="00CE7C23" w:rsidP="00751BF4">
            <w:pPr>
              <w:rPr>
                <w:sz w:val="24"/>
                <w:szCs w:val="24"/>
              </w:rPr>
            </w:pPr>
            <w:r w:rsidRPr="00751BF4">
              <w:rPr>
                <w:sz w:val="24"/>
                <w:szCs w:val="24"/>
              </w:rPr>
              <w:t>Micrometer</w:t>
            </w:r>
          </w:p>
        </w:tc>
        <w:tc>
          <w:tcPr>
            <w:tcW w:w="2511" w:type="dxa"/>
            <w:tcBorders>
              <w:top w:val="single" w:sz="8" w:space="0" w:color="auto"/>
              <w:left w:val="single" w:sz="12" w:space="0" w:color="auto"/>
              <w:bottom w:val="single" w:sz="8" w:space="0" w:color="auto"/>
            </w:tcBorders>
          </w:tcPr>
          <w:p w:rsidR="00CE7C23" w:rsidRDefault="00CE7C23" w:rsidP="00751BF4">
            <w:pPr>
              <w:rPr>
                <w:sz w:val="24"/>
                <w:szCs w:val="24"/>
              </w:rPr>
            </w:pPr>
            <w:r w:rsidRPr="00751BF4">
              <w:rPr>
                <w:sz w:val="24"/>
                <w:szCs w:val="24"/>
              </w:rPr>
              <w:t>+/- 0.001” mean of at least three readings; Max</w:t>
            </w:r>
            <w:proofErr w:type="gramStart"/>
            <w:r w:rsidRPr="00751BF4">
              <w:rPr>
                <w:sz w:val="24"/>
                <w:szCs w:val="24"/>
              </w:rPr>
              <w:t xml:space="preserve">. </w:t>
            </w:r>
            <w:proofErr w:type="gramEnd"/>
            <w:r w:rsidRPr="00751BF4">
              <w:rPr>
                <w:sz w:val="24"/>
                <w:szCs w:val="24"/>
              </w:rPr>
              <w:t>deviation between readings, 0.004”</w:t>
            </w:r>
          </w:p>
          <w:p w:rsidR="001B1196" w:rsidRDefault="001B1196" w:rsidP="00751BF4">
            <w:pPr>
              <w:rPr>
                <w:sz w:val="24"/>
                <w:szCs w:val="24"/>
              </w:rPr>
            </w:pPr>
          </w:p>
          <w:p w:rsidR="001B1196" w:rsidRPr="00751BF4" w:rsidRDefault="001B1196" w:rsidP="00751BF4">
            <w:pPr>
              <w:rPr>
                <w:sz w:val="24"/>
                <w:szCs w:val="24"/>
              </w:rPr>
            </w:pPr>
          </w:p>
        </w:tc>
      </w:tr>
      <w:tr w:rsidR="001B1196" w:rsidRPr="00751BF4" w:rsidTr="001B1196">
        <w:tc>
          <w:tcPr>
            <w:tcW w:w="1728" w:type="dxa"/>
            <w:tcBorders>
              <w:top w:val="single" w:sz="8" w:space="0" w:color="auto"/>
              <w:bottom w:val="single" w:sz="8" w:space="0" w:color="auto"/>
              <w:right w:val="single" w:sz="12" w:space="0" w:color="auto"/>
            </w:tcBorders>
            <w:vAlign w:val="center"/>
          </w:tcPr>
          <w:p w:rsidR="001B1196" w:rsidRPr="00751BF4" w:rsidRDefault="001B1196" w:rsidP="005C2EFD">
            <w:pPr>
              <w:autoSpaceDE w:val="0"/>
              <w:autoSpaceDN w:val="0"/>
              <w:adjustRightInd w:val="0"/>
              <w:rPr>
                <w:b/>
                <w:smallCaps/>
                <w:sz w:val="24"/>
                <w:szCs w:val="24"/>
              </w:rPr>
            </w:pPr>
            <w:r w:rsidRPr="00751BF4">
              <w:rPr>
                <w:b/>
                <w:smallCaps/>
                <w:sz w:val="24"/>
                <w:szCs w:val="24"/>
              </w:rPr>
              <w:lastRenderedPageBreak/>
              <w:t>ITEM</w:t>
            </w:r>
          </w:p>
        </w:tc>
        <w:tc>
          <w:tcPr>
            <w:tcW w:w="1893" w:type="dxa"/>
            <w:tcBorders>
              <w:top w:val="single" w:sz="8" w:space="0" w:color="auto"/>
              <w:left w:val="single" w:sz="12" w:space="0" w:color="auto"/>
              <w:bottom w:val="single" w:sz="8" w:space="0" w:color="auto"/>
              <w:right w:val="single" w:sz="12" w:space="0" w:color="auto"/>
            </w:tcBorders>
            <w:vAlign w:val="center"/>
          </w:tcPr>
          <w:p w:rsidR="001B1196" w:rsidRPr="00751BF4" w:rsidRDefault="001B1196" w:rsidP="005C2EFD">
            <w:pPr>
              <w:jc w:val="center"/>
              <w:rPr>
                <w:b/>
                <w:smallCaps/>
                <w:sz w:val="24"/>
                <w:szCs w:val="24"/>
              </w:rPr>
            </w:pPr>
            <w:r w:rsidRPr="00751BF4">
              <w:rPr>
                <w:b/>
                <w:smallCaps/>
                <w:sz w:val="24"/>
                <w:szCs w:val="24"/>
              </w:rPr>
              <w:t>MINIMUM CALIBRATION FREQUENCY</w:t>
            </w:r>
          </w:p>
        </w:tc>
        <w:tc>
          <w:tcPr>
            <w:tcW w:w="3314" w:type="dxa"/>
            <w:tcBorders>
              <w:top w:val="single" w:sz="8" w:space="0" w:color="auto"/>
              <w:left w:val="single" w:sz="12" w:space="0" w:color="auto"/>
              <w:bottom w:val="single" w:sz="8" w:space="0" w:color="auto"/>
              <w:right w:val="single" w:sz="12" w:space="0" w:color="auto"/>
            </w:tcBorders>
            <w:vAlign w:val="center"/>
          </w:tcPr>
          <w:p w:rsidR="001B1196" w:rsidRPr="00751BF4" w:rsidRDefault="001B1196" w:rsidP="005C2EFD">
            <w:pPr>
              <w:jc w:val="center"/>
              <w:rPr>
                <w:b/>
                <w:smallCaps/>
                <w:sz w:val="24"/>
                <w:szCs w:val="24"/>
              </w:rPr>
            </w:pPr>
            <w:r w:rsidRPr="00751BF4">
              <w:rPr>
                <w:b/>
                <w:smallCaps/>
                <w:sz w:val="24"/>
                <w:szCs w:val="24"/>
              </w:rPr>
              <w:t>REFERENCE INSTRUMENT</w:t>
            </w:r>
          </w:p>
        </w:tc>
        <w:tc>
          <w:tcPr>
            <w:tcW w:w="2511" w:type="dxa"/>
            <w:tcBorders>
              <w:top w:val="single" w:sz="8" w:space="0" w:color="auto"/>
              <w:left w:val="single" w:sz="12" w:space="0" w:color="auto"/>
              <w:bottom w:val="single" w:sz="8" w:space="0" w:color="auto"/>
            </w:tcBorders>
            <w:vAlign w:val="center"/>
          </w:tcPr>
          <w:p w:rsidR="001B1196" w:rsidRPr="00751BF4" w:rsidRDefault="001B1196" w:rsidP="005C2EFD">
            <w:pPr>
              <w:jc w:val="center"/>
              <w:rPr>
                <w:b/>
                <w:smallCaps/>
                <w:sz w:val="24"/>
                <w:szCs w:val="24"/>
              </w:rPr>
            </w:pPr>
            <w:r w:rsidRPr="00751BF4">
              <w:rPr>
                <w:b/>
                <w:smallCaps/>
                <w:sz w:val="24"/>
                <w:szCs w:val="24"/>
              </w:rPr>
              <w:t>TOLERANCE</w:t>
            </w:r>
          </w:p>
        </w:tc>
      </w:tr>
      <w:tr w:rsidR="001B1196" w:rsidRPr="00751BF4" w:rsidTr="001B1196">
        <w:tc>
          <w:tcPr>
            <w:tcW w:w="1728" w:type="dxa"/>
            <w:tcBorders>
              <w:top w:val="single" w:sz="8" w:space="0" w:color="auto"/>
              <w:bottom w:val="single" w:sz="8" w:space="0" w:color="auto"/>
              <w:right w:val="single" w:sz="12" w:space="0" w:color="auto"/>
            </w:tcBorders>
          </w:tcPr>
          <w:p w:rsidR="001B1196" w:rsidRPr="00751BF4" w:rsidRDefault="001B1196" w:rsidP="00751BF4">
            <w:pPr>
              <w:rPr>
                <w:sz w:val="24"/>
                <w:szCs w:val="24"/>
              </w:rPr>
            </w:pPr>
            <w:r w:rsidRPr="00751BF4">
              <w:rPr>
                <w:sz w:val="24"/>
                <w:szCs w:val="24"/>
              </w:rPr>
              <w:t>Dry Gas Meter and Orifice Meter</w:t>
            </w:r>
          </w:p>
        </w:tc>
        <w:tc>
          <w:tcPr>
            <w:tcW w:w="1893" w:type="dxa"/>
            <w:tcBorders>
              <w:top w:val="single" w:sz="8" w:space="0" w:color="auto"/>
              <w:left w:val="single" w:sz="12" w:space="0" w:color="auto"/>
              <w:bottom w:val="single" w:sz="8" w:space="0" w:color="auto"/>
              <w:right w:val="single" w:sz="12" w:space="0" w:color="auto"/>
            </w:tcBorders>
          </w:tcPr>
          <w:p w:rsidR="001B1196" w:rsidRPr="00751BF4" w:rsidRDefault="001B1196" w:rsidP="00751BF4">
            <w:pPr>
              <w:rPr>
                <w:sz w:val="24"/>
                <w:szCs w:val="24"/>
              </w:rPr>
            </w:pPr>
            <w:r w:rsidRPr="00751BF4">
              <w:rPr>
                <w:sz w:val="24"/>
                <w:szCs w:val="24"/>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1B1196" w:rsidRPr="00751BF4" w:rsidRDefault="001B1196" w:rsidP="00751BF4">
            <w:pPr>
              <w:rPr>
                <w:sz w:val="24"/>
                <w:szCs w:val="24"/>
              </w:rPr>
            </w:pPr>
            <w:proofErr w:type="spellStart"/>
            <w:r w:rsidRPr="00751BF4">
              <w:rPr>
                <w:sz w:val="24"/>
                <w:szCs w:val="24"/>
              </w:rPr>
              <w:t>Spirometer</w:t>
            </w:r>
            <w:proofErr w:type="spellEnd"/>
            <w:r w:rsidRPr="00751BF4">
              <w:rPr>
                <w:sz w:val="24"/>
                <w:szCs w:val="24"/>
              </w:rPr>
              <w:t xml:space="preserve"> or calibrated wet test or dry gas test meter</w:t>
            </w:r>
          </w:p>
        </w:tc>
        <w:tc>
          <w:tcPr>
            <w:tcW w:w="2511" w:type="dxa"/>
            <w:tcBorders>
              <w:top w:val="single" w:sz="8" w:space="0" w:color="auto"/>
              <w:left w:val="single" w:sz="12" w:space="0" w:color="auto"/>
              <w:bottom w:val="single" w:sz="8" w:space="0" w:color="auto"/>
            </w:tcBorders>
          </w:tcPr>
          <w:p w:rsidR="001B1196" w:rsidRPr="00751BF4" w:rsidRDefault="001B1196" w:rsidP="00751BF4">
            <w:pPr>
              <w:jc w:val="center"/>
              <w:rPr>
                <w:sz w:val="24"/>
                <w:szCs w:val="24"/>
              </w:rPr>
            </w:pPr>
            <w:r w:rsidRPr="00751BF4">
              <w:rPr>
                <w:sz w:val="24"/>
                <w:szCs w:val="24"/>
              </w:rPr>
              <w:t>2%</w:t>
            </w:r>
          </w:p>
        </w:tc>
      </w:tr>
      <w:tr w:rsidR="001B1196" w:rsidRPr="00751BF4" w:rsidTr="001B1196">
        <w:tc>
          <w:tcPr>
            <w:tcW w:w="1728" w:type="dxa"/>
            <w:tcBorders>
              <w:top w:val="single" w:sz="8" w:space="0" w:color="auto"/>
              <w:bottom w:val="single" w:sz="8" w:space="0" w:color="auto"/>
              <w:right w:val="single" w:sz="12" w:space="0" w:color="auto"/>
            </w:tcBorders>
          </w:tcPr>
          <w:p w:rsidR="001B1196" w:rsidRPr="00751BF4" w:rsidRDefault="001B1196" w:rsidP="00751BF4">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1B1196" w:rsidRPr="00751BF4" w:rsidRDefault="001B1196" w:rsidP="00751BF4">
            <w:pPr>
              <w:rPr>
                <w:sz w:val="24"/>
                <w:szCs w:val="24"/>
              </w:rPr>
            </w:pPr>
            <w:r w:rsidRPr="00751BF4">
              <w:rPr>
                <w:sz w:val="24"/>
                <w:szCs w:val="24"/>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1B1196" w:rsidRPr="00751BF4" w:rsidRDefault="001B1196" w:rsidP="00751BF4">
            <w:pPr>
              <w:rPr>
                <w:sz w:val="24"/>
                <w:szCs w:val="24"/>
              </w:rPr>
            </w:pPr>
          </w:p>
        </w:tc>
        <w:tc>
          <w:tcPr>
            <w:tcW w:w="2511" w:type="dxa"/>
            <w:tcBorders>
              <w:top w:val="single" w:sz="8" w:space="0" w:color="auto"/>
              <w:left w:val="single" w:sz="12" w:space="0" w:color="auto"/>
              <w:bottom w:val="single" w:sz="8" w:space="0" w:color="auto"/>
            </w:tcBorders>
          </w:tcPr>
          <w:p w:rsidR="001B1196" w:rsidRPr="00751BF4" w:rsidRDefault="001B1196" w:rsidP="00751BF4">
            <w:pPr>
              <w:jc w:val="center"/>
              <w:rPr>
                <w:sz w:val="24"/>
                <w:szCs w:val="24"/>
              </w:rPr>
            </w:pPr>
          </w:p>
        </w:tc>
      </w:tr>
      <w:tr w:rsidR="001B1196" w:rsidRPr="00751BF4" w:rsidTr="001B1196">
        <w:tc>
          <w:tcPr>
            <w:tcW w:w="1728" w:type="dxa"/>
            <w:tcBorders>
              <w:top w:val="single" w:sz="8" w:space="0" w:color="auto"/>
              <w:bottom w:val="single" w:sz="12" w:space="0" w:color="auto"/>
              <w:right w:val="single" w:sz="12" w:space="0" w:color="auto"/>
            </w:tcBorders>
          </w:tcPr>
          <w:p w:rsidR="001B1196" w:rsidRPr="00751BF4" w:rsidRDefault="001B1196" w:rsidP="00751BF4">
            <w:pPr>
              <w:rPr>
                <w:sz w:val="24"/>
                <w:szCs w:val="24"/>
              </w:rPr>
            </w:pPr>
          </w:p>
        </w:tc>
        <w:tc>
          <w:tcPr>
            <w:tcW w:w="1893" w:type="dxa"/>
            <w:tcBorders>
              <w:top w:val="single" w:sz="8" w:space="0" w:color="auto"/>
              <w:left w:val="single" w:sz="12" w:space="0" w:color="auto"/>
              <w:bottom w:val="single" w:sz="12" w:space="0" w:color="auto"/>
              <w:right w:val="single" w:sz="12" w:space="0" w:color="auto"/>
            </w:tcBorders>
          </w:tcPr>
          <w:p w:rsidR="001B1196" w:rsidRPr="00751BF4" w:rsidRDefault="001B1196" w:rsidP="00751BF4">
            <w:pPr>
              <w:rPr>
                <w:sz w:val="24"/>
                <w:szCs w:val="24"/>
              </w:rPr>
            </w:pPr>
            <w:r w:rsidRPr="00751BF4">
              <w:rPr>
                <w:sz w:val="24"/>
                <w:szCs w:val="24"/>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1B1196" w:rsidRPr="00751BF4" w:rsidRDefault="001B1196" w:rsidP="00751BF4">
            <w:pPr>
              <w:rPr>
                <w:sz w:val="24"/>
                <w:szCs w:val="24"/>
              </w:rPr>
            </w:pPr>
            <w:r w:rsidRPr="00751BF4">
              <w:rPr>
                <w:sz w:val="24"/>
                <w:szCs w:val="24"/>
              </w:rPr>
              <w:t>Comparison check</w:t>
            </w:r>
          </w:p>
        </w:tc>
        <w:tc>
          <w:tcPr>
            <w:tcW w:w="2511" w:type="dxa"/>
            <w:tcBorders>
              <w:top w:val="single" w:sz="8" w:space="0" w:color="auto"/>
              <w:left w:val="single" w:sz="12" w:space="0" w:color="auto"/>
              <w:bottom w:val="single" w:sz="12" w:space="0" w:color="auto"/>
            </w:tcBorders>
          </w:tcPr>
          <w:p w:rsidR="001B1196" w:rsidRPr="00751BF4" w:rsidRDefault="001B1196" w:rsidP="00751BF4">
            <w:pPr>
              <w:jc w:val="center"/>
              <w:rPr>
                <w:sz w:val="24"/>
                <w:szCs w:val="24"/>
              </w:rPr>
            </w:pPr>
            <w:r w:rsidRPr="00751BF4">
              <w:rPr>
                <w:sz w:val="24"/>
                <w:szCs w:val="24"/>
              </w:rPr>
              <w:t>5%</w:t>
            </w:r>
          </w:p>
        </w:tc>
      </w:tr>
    </w:tbl>
    <w:p w:rsidR="00CE7C23" w:rsidRPr="00751BF4" w:rsidRDefault="00CE7C23" w:rsidP="00751BF4">
      <w:pPr>
        <w:widowControl w:val="0"/>
        <w:tabs>
          <w:tab w:val="num" w:pos="720"/>
        </w:tabs>
        <w:ind w:left="360"/>
        <w:rPr>
          <w:sz w:val="24"/>
          <w:szCs w:val="24"/>
        </w:rPr>
      </w:pPr>
    </w:p>
    <w:p w:rsidR="00CE7C23" w:rsidRPr="00751BF4" w:rsidRDefault="002C2868" w:rsidP="001B1196">
      <w:pPr>
        <w:widowControl w:val="0"/>
        <w:tabs>
          <w:tab w:val="left" w:pos="360"/>
          <w:tab w:val="left" w:pos="720"/>
          <w:tab w:val="left" w:pos="1080"/>
          <w:tab w:val="left" w:pos="1440"/>
        </w:tabs>
        <w:ind w:left="720" w:hanging="720"/>
        <w:jc w:val="both"/>
        <w:rPr>
          <w:sz w:val="24"/>
          <w:szCs w:val="24"/>
        </w:rPr>
      </w:pPr>
      <w:r w:rsidRPr="00751BF4">
        <w:rPr>
          <w:sz w:val="24"/>
          <w:szCs w:val="24"/>
        </w:rPr>
        <w:tab/>
      </w:r>
      <w:proofErr w:type="gramStart"/>
      <w:r w:rsidRPr="00751BF4">
        <w:rPr>
          <w:sz w:val="24"/>
          <w:szCs w:val="24"/>
        </w:rPr>
        <w:t>e.</w:t>
      </w:r>
      <w:r w:rsidR="00CE7C23" w:rsidRPr="00751BF4">
        <w:rPr>
          <w:sz w:val="24"/>
          <w:szCs w:val="24"/>
        </w:rPr>
        <w:tab/>
      </w:r>
      <w:r w:rsidR="00CE7C23" w:rsidRPr="00751BF4">
        <w:rPr>
          <w:i/>
          <w:sz w:val="24"/>
          <w:szCs w:val="24"/>
        </w:rPr>
        <w:t>Allowed Modification to EPA Method 5</w:t>
      </w:r>
      <w:r w:rsidR="00CE7C23" w:rsidRPr="00751BF4">
        <w:rPr>
          <w:sz w:val="24"/>
          <w:szCs w:val="24"/>
        </w:rPr>
        <w:t>.</w:t>
      </w:r>
      <w:proofErr w:type="gramEnd"/>
      <w:r w:rsidR="00CE7C23" w:rsidRPr="00751BF4">
        <w:rPr>
          <w:sz w:val="24"/>
          <w:szCs w:val="24"/>
        </w:rPr>
        <w:t xml:space="preserve">  When EPA Method 5 is required, the following modification is allowed: </w:t>
      </w:r>
      <w:r w:rsidRPr="00751BF4">
        <w:rPr>
          <w:sz w:val="24"/>
          <w:szCs w:val="24"/>
        </w:rPr>
        <w:t xml:space="preserve"> </w:t>
      </w:r>
      <w:r w:rsidR="00CE7C23" w:rsidRPr="00751BF4">
        <w:rPr>
          <w:sz w:val="24"/>
          <w:szCs w:val="24"/>
        </w:rPr>
        <w:t xml:space="preserve">the heated filter may be separated from the </w:t>
      </w:r>
      <w:proofErr w:type="spellStart"/>
      <w:r w:rsidR="00CE7C23" w:rsidRPr="00751BF4">
        <w:rPr>
          <w:sz w:val="24"/>
          <w:szCs w:val="24"/>
        </w:rPr>
        <w:t>impingers</w:t>
      </w:r>
      <w:proofErr w:type="spellEnd"/>
      <w:r w:rsidR="00CE7C23" w:rsidRPr="00751BF4">
        <w:rPr>
          <w:sz w:val="24"/>
          <w:szCs w:val="24"/>
        </w:rPr>
        <w:t xml:space="preserve"> by a flexible tube.</w:t>
      </w:r>
    </w:p>
    <w:p w:rsidR="00CE7C23" w:rsidRPr="00751BF4" w:rsidRDefault="002C2868" w:rsidP="001B1196">
      <w:pPr>
        <w:widowControl w:val="0"/>
        <w:tabs>
          <w:tab w:val="left" w:pos="360"/>
        </w:tabs>
        <w:jc w:val="both"/>
        <w:rPr>
          <w:sz w:val="24"/>
          <w:szCs w:val="24"/>
        </w:rPr>
      </w:pPr>
      <w:r w:rsidRPr="00751BF4">
        <w:rPr>
          <w:sz w:val="24"/>
          <w:szCs w:val="24"/>
        </w:rPr>
        <w:tab/>
      </w:r>
      <w:r w:rsidR="00CE7C23" w:rsidRPr="00751BF4">
        <w:rPr>
          <w:sz w:val="24"/>
          <w:szCs w:val="24"/>
        </w:rPr>
        <w:t xml:space="preserve">[Rule 62-297.310(4), </w:t>
      </w:r>
      <w:proofErr w:type="spellStart"/>
      <w:r w:rsidR="00CE7C23" w:rsidRPr="00751BF4">
        <w:rPr>
          <w:sz w:val="24"/>
          <w:szCs w:val="24"/>
        </w:rPr>
        <w:t>F.A.C.</w:t>
      </w:r>
      <w:proofErr w:type="spellEnd"/>
      <w:r w:rsidR="00CE7C23" w:rsidRPr="00751BF4">
        <w:rPr>
          <w:sz w:val="24"/>
          <w:szCs w:val="24"/>
        </w:rPr>
        <w:t>]</w:t>
      </w:r>
    </w:p>
    <w:p w:rsidR="001B1196" w:rsidRDefault="001B1196" w:rsidP="00751BF4">
      <w:pPr>
        <w:widowControl w:val="0"/>
        <w:tabs>
          <w:tab w:val="left" w:pos="360"/>
          <w:tab w:val="left" w:pos="720"/>
          <w:tab w:val="left" w:pos="1080"/>
          <w:tab w:val="left" w:pos="1440"/>
        </w:tabs>
        <w:rPr>
          <w:b/>
          <w:sz w:val="24"/>
          <w:szCs w:val="24"/>
        </w:rPr>
      </w:pPr>
    </w:p>
    <w:p w:rsidR="00CE7C23" w:rsidRPr="00751BF4" w:rsidRDefault="00CE7C23" w:rsidP="001B1196">
      <w:pPr>
        <w:widowControl w:val="0"/>
        <w:tabs>
          <w:tab w:val="left" w:pos="360"/>
          <w:tab w:val="left" w:pos="720"/>
          <w:tab w:val="left" w:pos="1080"/>
          <w:tab w:val="left" w:pos="1440"/>
        </w:tabs>
        <w:jc w:val="both"/>
        <w:rPr>
          <w:sz w:val="24"/>
          <w:szCs w:val="24"/>
        </w:rPr>
      </w:pPr>
      <w:proofErr w:type="spellStart"/>
      <w:r w:rsidRPr="00751BF4">
        <w:rPr>
          <w:b/>
          <w:sz w:val="24"/>
          <w:szCs w:val="24"/>
        </w:rPr>
        <w:t>TR5</w:t>
      </w:r>
      <w:proofErr w:type="spellEnd"/>
      <w:r w:rsidRPr="00751BF4">
        <w:rPr>
          <w:b/>
          <w:sz w:val="24"/>
          <w:szCs w:val="24"/>
        </w:rPr>
        <w:t>.</w:t>
      </w:r>
      <w:r w:rsidR="0083799B" w:rsidRPr="00751BF4">
        <w:rPr>
          <w:sz w:val="24"/>
          <w:szCs w:val="24"/>
        </w:rPr>
        <w:tab/>
      </w:r>
      <w:proofErr w:type="gramStart"/>
      <w:r w:rsidRPr="00751BF4">
        <w:rPr>
          <w:sz w:val="24"/>
          <w:szCs w:val="24"/>
          <w:u w:val="single"/>
        </w:rPr>
        <w:t>Determination of Process Variables</w:t>
      </w:r>
      <w:r w:rsidR="0083799B" w:rsidRPr="00751BF4">
        <w:rPr>
          <w:sz w:val="24"/>
          <w:szCs w:val="24"/>
        </w:rPr>
        <w:t>.</w:t>
      </w:r>
      <w:proofErr w:type="gramEnd"/>
    </w:p>
    <w:p w:rsidR="00CE7C23" w:rsidRPr="00751BF4" w:rsidRDefault="0083799B" w:rsidP="001B1196">
      <w:pPr>
        <w:pStyle w:val="BodyText3"/>
        <w:widowControl w:val="0"/>
        <w:tabs>
          <w:tab w:val="left" w:pos="360"/>
          <w:tab w:val="left" w:pos="720"/>
          <w:tab w:val="left" w:pos="1080"/>
          <w:tab w:val="left" w:pos="1440"/>
        </w:tabs>
        <w:spacing w:after="0"/>
        <w:ind w:left="720" w:hanging="720"/>
        <w:jc w:val="both"/>
        <w:rPr>
          <w:sz w:val="24"/>
          <w:szCs w:val="24"/>
        </w:rPr>
      </w:pPr>
      <w:r w:rsidRPr="00751BF4">
        <w:rPr>
          <w:sz w:val="24"/>
          <w:szCs w:val="24"/>
        </w:rPr>
        <w:tab/>
      </w:r>
      <w:proofErr w:type="gramStart"/>
      <w:r w:rsidRPr="00751BF4">
        <w:rPr>
          <w:sz w:val="24"/>
          <w:szCs w:val="24"/>
        </w:rPr>
        <w:t>a.</w:t>
      </w:r>
      <w:r w:rsidR="00CE7C23" w:rsidRPr="00751BF4">
        <w:rPr>
          <w:sz w:val="24"/>
          <w:szCs w:val="24"/>
        </w:rPr>
        <w:tab/>
      </w:r>
      <w:r w:rsidR="00CE7C23" w:rsidRPr="00751BF4">
        <w:rPr>
          <w:i/>
          <w:sz w:val="24"/>
          <w:szCs w:val="24"/>
        </w:rPr>
        <w:t>Required Equipment</w:t>
      </w:r>
      <w:r w:rsidR="00CE7C23" w:rsidRPr="00751BF4">
        <w:rPr>
          <w:sz w:val="24"/>
          <w:szCs w:val="24"/>
        </w:rPr>
        <w:t>.</w:t>
      </w:r>
      <w:proofErr w:type="gramEnd"/>
      <w:r w:rsidR="00CE7C23" w:rsidRPr="00751BF4">
        <w:rPr>
          <w:sz w:val="24"/>
          <w:szCs w:val="24"/>
        </w:rPr>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E7C23" w:rsidRPr="00751BF4" w:rsidRDefault="0083799B" w:rsidP="001B1196">
      <w:pPr>
        <w:pStyle w:val="BodyText3"/>
        <w:widowControl w:val="0"/>
        <w:tabs>
          <w:tab w:val="left" w:pos="360"/>
          <w:tab w:val="left" w:pos="720"/>
          <w:tab w:val="left" w:pos="1080"/>
          <w:tab w:val="left" w:pos="1440"/>
        </w:tabs>
        <w:spacing w:after="0"/>
        <w:ind w:left="720" w:hanging="720"/>
        <w:jc w:val="both"/>
        <w:rPr>
          <w:sz w:val="24"/>
          <w:szCs w:val="24"/>
        </w:rPr>
      </w:pPr>
      <w:r w:rsidRPr="00751BF4">
        <w:rPr>
          <w:sz w:val="24"/>
          <w:szCs w:val="24"/>
        </w:rPr>
        <w:tab/>
      </w:r>
      <w:proofErr w:type="gramStart"/>
      <w:r w:rsidRPr="00751BF4">
        <w:rPr>
          <w:sz w:val="24"/>
          <w:szCs w:val="24"/>
        </w:rPr>
        <w:t>b.</w:t>
      </w:r>
      <w:r w:rsidRPr="00751BF4">
        <w:rPr>
          <w:sz w:val="24"/>
          <w:szCs w:val="24"/>
        </w:rPr>
        <w:tab/>
      </w:r>
      <w:r w:rsidR="00CE7C23" w:rsidRPr="00751BF4">
        <w:rPr>
          <w:i/>
          <w:sz w:val="24"/>
          <w:szCs w:val="24"/>
        </w:rPr>
        <w:t>Accuracy of Equipment</w:t>
      </w:r>
      <w:r w:rsidR="00CE7C23" w:rsidRPr="00751BF4">
        <w:rPr>
          <w:sz w:val="24"/>
          <w:szCs w:val="24"/>
        </w:rPr>
        <w:t>.</w:t>
      </w:r>
      <w:proofErr w:type="gramEnd"/>
      <w:r w:rsidR="00CE7C23" w:rsidRPr="00751BF4">
        <w:rPr>
          <w:sz w:val="24"/>
          <w:szCs w:val="24"/>
        </w:rPr>
        <w:t xml:space="preserve">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E7C23" w:rsidRDefault="0083799B" w:rsidP="001B1196">
      <w:pPr>
        <w:widowControl w:val="0"/>
        <w:tabs>
          <w:tab w:val="left" w:pos="360"/>
          <w:tab w:val="left" w:pos="720"/>
          <w:tab w:val="left" w:pos="1080"/>
          <w:tab w:val="left" w:pos="1440"/>
        </w:tabs>
        <w:jc w:val="both"/>
        <w:rPr>
          <w:sz w:val="24"/>
          <w:szCs w:val="24"/>
        </w:rPr>
      </w:pPr>
      <w:r w:rsidRPr="00751BF4">
        <w:rPr>
          <w:sz w:val="24"/>
          <w:szCs w:val="24"/>
        </w:rPr>
        <w:tab/>
      </w:r>
      <w:r w:rsidR="00CE7C23" w:rsidRPr="00751BF4">
        <w:rPr>
          <w:sz w:val="24"/>
          <w:szCs w:val="24"/>
        </w:rPr>
        <w:t xml:space="preserve">[Rule 62-297.310(5), </w:t>
      </w:r>
      <w:proofErr w:type="spellStart"/>
      <w:r w:rsidR="00CE7C23" w:rsidRPr="00751BF4">
        <w:rPr>
          <w:sz w:val="24"/>
          <w:szCs w:val="24"/>
        </w:rPr>
        <w:t>F.A.C.</w:t>
      </w:r>
      <w:proofErr w:type="spellEnd"/>
      <w:r w:rsidR="00CE7C23" w:rsidRPr="00751BF4">
        <w:rPr>
          <w:sz w:val="24"/>
          <w:szCs w:val="24"/>
        </w:rPr>
        <w:t>]</w:t>
      </w:r>
    </w:p>
    <w:p w:rsidR="001B1196" w:rsidRPr="00751BF4" w:rsidRDefault="001B1196" w:rsidP="001B1196">
      <w:pPr>
        <w:widowControl w:val="0"/>
        <w:tabs>
          <w:tab w:val="left" w:pos="360"/>
          <w:tab w:val="left" w:pos="720"/>
          <w:tab w:val="left" w:pos="1080"/>
          <w:tab w:val="left" w:pos="1440"/>
        </w:tabs>
        <w:jc w:val="both"/>
        <w:rPr>
          <w:sz w:val="24"/>
          <w:szCs w:val="24"/>
        </w:rPr>
      </w:pPr>
    </w:p>
    <w:p w:rsidR="00CE7C23" w:rsidRPr="00751BF4" w:rsidRDefault="00CE7C23" w:rsidP="005F261C">
      <w:pPr>
        <w:widowControl w:val="0"/>
        <w:tabs>
          <w:tab w:val="left" w:pos="360"/>
          <w:tab w:val="left" w:pos="720"/>
        </w:tabs>
        <w:jc w:val="both"/>
        <w:rPr>
          <w:sz w:val="24"/>
          <w:szCs w:val="24"/>
        </w:rPr>
      </w:pPr>
      <w:proofErr w:type="spellStart"/>
      <w:r w:rsidRPr="00751BF4">
        <w:rPr>
          <w:b/>
          <w:sz w:val="24"/>
          <w:szCs w:val="24"/>
        </w:rPr>
        <w:t>TR6</w:t>
      </w:r>
      <w:proofErr w:type="spellEnd"/>
      <w:r w:rsidRPr="00751BF4">
        <w:rPr>
          <w:b/>
          <w:sz w:val="24"/>
          <w:szCs w:val="24"/>
        </w:rPr>
        <w:t>.</w:t>
      </w:r>
      <w:r w:rsidRPr="00751BF4">
        <w:rPr>
          <w:sz w:val="24"/>
          <w:szCs w:val="24"/>
        </w:rPr>
        <w:tab/>
      </w:r>
      <w:proofErr w:type="gramStart"/>
      <w:r w:rsidRPr="00751BF4">
        <w:rPr>
          <w:sz w:val="24"/>
          <w:szCs w:val="24"/>
          <w:u w:val="single"/>
        </w:rPr>
        <w:t>Sampling Facilities</w:t>
      </w:r>
      <w:r w:rsidR="0083799B" w:rsidRPr="00751BF4">
        <w:rPr>
          <w:sz w:val="24"/>
          <w:szCs w:val="24"/>
        </w:rPr>
        <w:t>.</w:t>
      </w:r>
      <w:proofErr w:type="gramEnd"/>
      <w:r w:rsidR="0083799B" w:rsidRPr="00751BF4">
        <w:rPr>
          <w:sz w:val="24"/>
          <w:szCs w:val="24"/>
        </w:rPr>
        <w:t xml:space="preserve"> </w:t>
      </w:r>
      <w:r w:rsidRPr="00751BF4">
        <w:rPr>
          <w:sz w:val="24"/>
          <w:szCs w:val="24"/>
        </w:rPr>
        <w:t xml:space="preserve"> </w:t>
      </w:r>
      <w:proofErr w:type="spellStart"/>
      <w:r w:rsidR="00B43621" w:rsidRPr="00751BF4">
        <w:rPr>
          <w:sz w:val="24"/>
          <w:szCs w:val="24"/>
        </w:rPr>
        <w:t>Permittees</w:t>
      </w:r>
      <w:proofErr w:type="spellEnd"/>
      <w:r w:rsidR="00B43621" w:rsidRPr="00751BF4">
        <w:rPr>
          <w:sz w:val="24"/>
          <w:szCs w:val="24"/>
        </w:rPr>
        <w:t xml:space="preserve"> that are required to sample mass emissions from point sources shall</w:t>
      </w:r>
      <w:r w:rsidRPr="00751BF4">
        <w:rPr>
          <w:sz w:val="24"/>
          <w:szCs w:val="24"/>
        </w:rPr>
        <w:t xml:space="preserve"> install </w:t>
      </w:r>
      <w:proofErr w:type="gramStart"/>
      <w:r w:rsidRPr="00751BF4">
        <w:rPr>
          <w:sz w:val="24"/>
          <w:szCs w:val="24"/>
        </w:rPr>
        <w:t>stack sampling</w:t>
      </w:r>
      <w:proofErr w:type="gramEnd"/>
      <w:r w:rsidRPr="00751BF4">
        <w:rPr>
          <w:sz w:val="24"/>
          <w:szCs w:val="24"/>
        </w:rPr>
        <w:t xml:space="preserve"> ports and provide sampling facilities that</w:t>
      </w:r>
      <w:r w:rsidR="00B43621" w:rsidRPr="00751BF4">
        <w:rPr>
          <w:sz w:val="24"/>
          <w:szCs w:val="24"/>
        </w:rPr>
        <w:t xml:space="preserve"> meet the requirements of this condition</w:t>
      </w:r>
      <w:r w:rsidRPr="00751BF4">
        <w:rPr>
          <w:sz w:val="24"/>
          <w:szCs w:val="24"/>
        </w:rPr>
        <w:t xml:space="preserve">.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w:t>
      </w:r>
      <w:proofErr w:type="spellStart"/>
      <w:r w:rsidRPr="00751BF4">
        <w:rPr>
          <w:sz w:val="24"/>
          <w:szCs w:val="24"/>
        </w:rPr>
        <w:t>CFR</w:t>
      </w:r>
      <w:proofErr w:type="spellEnd"/>
      <w:r w:rsidRPr="00751BF4">
        <w:rPr>
          <w:sz w:val="24"/>
          <w:szCs w:val="24"/>
        </w:rPr>
        <w:t xml:space="preserve"> Part 1910, Subparts </w:t>
      </w:r>
      <w:proofErr w:type="gramStart"/>
      <w:r w:rsidRPr="00751BF4">
        <w:rPr>
          <w:sz w:val="24"/>
          <w:szCs w:val="24"/>
        </w:rPr>
        <w:t>D</w:t>
      </w:r>
      <w:proofErr w:type="gramEnd"/>
      <w:r w:rsidRPr="00751BF4">
        <w:rPr>
          <w:sz w:val="24"/>
          <w:szCs w:val="24"/>
        </w:rPr>
        <w:t xml:space="preserve"> and E.</w:t>
      </w:r>
    </w:p>
    <w:p w:rsidR="00CE7C23" w:rsidRPr="00751BF4" w:rsidRDefault="0083799B" w:rsidP="001B1196">
      <w:pPr>
        <w:pStyle w:val="BodyText3"/>
        <w:widowControl w:val="0"/>
        <w:tabs>
          <w:tab w:val="left" w:pos="360"/>
          <w:tab w:val="left" w:pos="720"/>
          <w:tab w:val="left" w:pos="1080"/>
          <w:tab w:val="left" w:pos="1440"/>
        </w:tabs>
        <w:spacing w:after="0"/>
        <w:ind w:left="720" w:hanging="720"/>
        <w:jc w:val="both"/>
        <w:rPr>
          <w:sz w:val="24"/>
          <w:szCs w:val="24"/>
        </w:rPr>
      </w:pPr>
      <w:r w:rsidRPr="00751BF4">
        <w:rPr>
          <w:sz w:val="24"/>
          <w:szCs w:val="24"/>
        </w:rPr>
        <w:tab/>
      </w:r>
      <w:proofErr w:type="gramStart"/>
      <w:r w:rsidRPr="00751BF4">
        <w:rPr>
          <w:sz w:val="24"/>
          <w:szCs w:val="24"/>
        </w:rPr>
        <w:t>a.</w:t>
      </w:r>
      <w:r w:rsidRPr="00751BF4">
        <w:rPr>
          <w:sz w:val="24"/>
          <w:szCs w:val="24"/>
        </w:rPr>
        <w:tab/>
      </w:r>
      <w:r w:rsidR="00CE7C23" w:rsidRPr="00751BF4">
        <w:rPr>
          <w:i/>
          <w:sz w:val="24"/>
          <w:szCs w:val="24"/>
        </w:rPr>
        <w:t>Permanent Test Facilities</w:t>
      </w:r>
      <w:r w:rsidR="00CE7C23" w:rsidRPr="00751BF4">
        <w:rPr>
          <w:sz w:val="24"/>
          <w:szCs w:val="24"/>
        </w:rPr>
        <w:t>.</w:t>
      </w:r>
      <w:proofErr w:type="gramEnd"/>
      <w:r w:rsidR="00CE7C23" w:rsidRPr="00751BF4">
        <w:rPr>
          <w:sz w:val="24"/>
          <w:szCs w:val="24"/>
        </w:rPr>
        <w:t xml:space="preserve"> </w:t>
      </w:r>
      <w:r w:rsidRPr="00751BF4">
        <w:rPr>
          <w:sz w:val="24"/>
          <w:szCs w:val="24"/>
        </w:rPr>
        <w:t xml:space="preserve"> </w:t>
      </w:r>
      <w:r w:rsidR="00CE7C23" w:rsidRPr="00751BF4">
        <w:rPr>
          <w:sz w:val="24"/>
          <w:szCs w:val="24"/>
        </w:rPr>
        <w:t>The owner or operator of an emissions unit for which a compliance test, other than a visible emissions test, is required on at least an annual basis, shall install and maintain permanent stack sampling facilities.</w:t>
      </w:r>
    </w:p>
    <w:p w:rsidR="00CE7C23" w:rsidRPr="00751BF4" w:rsidRDefault="0083799B" w:rsidP="001B1196">
      <w:pPr>
        <w:pStyle w:val="BodyText3"/>
        <w:widowControl w:val="0"/>
        <w:tabs>
          <w:tab w:val="left" w:pos="360"/>
          <w:tab w:val="left" w:pos="720"/>
          <w:tab w:val="left" w:pos="1080"/>
          <w:tab w:val="left" w:pos="1440"/>
        </w:tabs>
        <w:spacing w:after="0"/>
        <w:ind w:left="720" w:hanging="720"/>
        <w:jc w:val="both"/>
        <w:rPr>
          <w:sz w:val="24"/>
          <w:szCs w:val="24"/>
        </w:rPr>
      </w:pPr>
      <w:r w:rsidRPr="00751BF4">
        <w:rPr>
          <w:sz w:val="24"/>
          <w:szCs w:val="24"/>
        </w:rPr>
        <w:tab/>
      </w:r>
      <w:proofErr w:type="gramStart"/>
      <w:r w:rsidRPr="00751BF4">
        <w:rPr>
          <w:sz w:val="24"/>
          <w:szCs w:val="24"/>
        </w:rPr>
        <w:t>b.</w:t>
      </w:r>
      <w:r w:rsidRPr="00751BF4">
        <w:rPr>
          <w:sz w:val="24"/>
          <w:szCs w:val="24"/>
        </w:rPr>
        <w:tab/>
      </w:r>
      <w:r w:rsidR="00CE7C23" w:rsidRPr="00751BF4">
        <w:rPr>
          <w:i/>
          <w:sz w:val="24"/>
          <w:szCs w:val="24"/>
        </w:rPr>
        <w:t>Temporary Test Facilities</w:t>
      </w:r>
      <w:r w:rsidR="00CE7C23" w:rsidRPr="00751BF4">
        <w:rPr>
          <w:sz w:val="24"/>
          <w:szCs w:val="24"/>
        </w:rPr>
        <w:t>.</w:t>
      </w:r>
      <w:proofErr w:type="gramEnd"/>
      <w:r w:rsidR="00CE7C23" w:rsidRPr="00751BF4">
        <w:rPr>
          <w:sz w:val="24"/>
          <w:szCs w:val="24"/>
        </w:rPr>
        <w:t xml:space="preserve"> </w:t>
      </w:r>
      <w:r w:rsidRPr="00751BF4">
        <w:rPr>
          <w:sz w:val="24"/>
          <w:szCs w:val="24"/>
        </w:rPr>
        <w:t xml:space="preserve"> </w:t>
      </w:r>
      <w:r w:rsidR="00CE7C23" w:rsidRPr="00751BF4">
        <w:rPr>
          <w:sz w:val="24"/>
          <w:szCs w:val="24"/>
        </w:rPr>
        <w:t xml:space="preserve">The owner or operator of an emissions unit that is not required to conduct </w:t>
      </w:r>
      <w:proofErr w:type="gramStart"/>
      <w:r w:rsidR="00CE7C23" w:rsidRPr="00751BF4">
        <w:rPr>
          <w:sz w:val="24"/>
          <w:szCs w:val="24"/>
        </w:rPr>
        <w:t>a compliance</w:t>
      </w:r>
      <w:proofErr w:type="gramEnd"/>
      <w:r w:rsidR="00CE7C23" w:rsidRPr="00751BF4">
        <w:rPr>
          <w:sz w:val="24"/>
          <w:szCs w:val="24"/>
        </w:rPr>
        <w:t xml:space="preserve"> test on at least an annual basis may use permanent or temporary stack sampling facilities</w:t>
      </w:r>
      <w:r w:rsidR="005E747C" w:rsidRPr="00751BF4">
        <w:rPr>
          <w:sz w:val="24"/>
          <w:szCs w:val="24"/>
        </w:rPr>
        <w:t xml:space="preserve">.  </w:t>
      </w:r>
      <w:r w:rsidR="00CE7C23" w:rsidRPr="00751BF4">
        <w:rPr>
          <w:sz w:val="24"/>
          <w:szCs w:val="24"/>
        </w:rPr>
        <w:t xml:space="preserve">If the owner chooses to use temporary sampling facilities on an emissions unit, and the Department elects to test the unit, such temporary facilities shall be installed on the </w:t>
      </w:r>
      <w:r w:rsidR="00CE7C23" w:rsidRPr="00751BF4">
        <w:rPr>
          <w:sz w:val="24"/>
          <w:szCs w:val="24"/>
        </w:rPr>
        <w:lastRenderedPageBreak/>
        <w:t>emissions unit within 5 days of a request by the Department and remain on the emissions unit until the test is completed.</w:t>
      </w:r>
    </w:p>
    <w:p w:rsidR="00CE7C23" w:rsidRPr="00751BF4" w:rsidRDefault="0083799B" w:rsidP="001B1196">
      <w:pPr>
        <w:pStyle w:val="BodyText3"/>
        <w:widowControl w:val="0"/>
        <w:tabs>
          <w:tab w:val="left" w:pos="360"/>
          <w:tab w:val="left" w:pos="720"/>
          <w:tab w:val="left" w:pos="1080"/>
          <w:tab w:val="left" w:pos="1440"/>
        </w:tabs>
        <w:spacing w:after="0"/>
        <w:ind w:left="720" w:hanging="720"/>
        <w:jc w:val="both"/>
        <w:rPr>
          <w:sz w:val="24"/>
          <w:szCs w:val="24"/>
        </w:rPr>
      </w:pPr>
      <w:r w:rsidRPr="00751BF4">
        <w:rPr>
          <w:sz w:val="24"/>
          <w:szCs w:val="24"/>
        </w:rPr>
        <w:tab/>
      </w:r>
      <w:proofErr w:type="gramStart"/>
      <w:r w:rsidRPr="00751BF4">
        <w:rPr>
          <w:sz w:val="24"/>
          <w:szCs w:val="24"/>
        </w:rPr>
        <w:t>c</w:t>
      </w:r>
      <w:proofErr w:type="gramEnd"/>
      <w:r w:rsidRPr="00751BF4">
        <w:rPr>
          <w:sz w:val="24"/>
          <w:szCs w:val="24"/>
        </w:rPr>
        <w:t>.</w:t>
      </w:r>
      <w:r w:rsidRPr="00751BF4">
        <w:rPr>
          <w:sz w:val="24"/>
          <w:szCs w:val="24"/>
        </w:rPr>
        <w:tab/>
      </w:r>
      <w:r w:rsidR="00CE7C23" w:rsidRPr="00751BF4">
        <w:rPr>
          <w:i/>
          <w:sz w:val="24"/>
          <w:szCs w:val="24"/>
        </w:rPr>
        <w:t>Sampling Ports</w:t>
      </w:r>
      <w:r w:rsidR="00CE7C23" w:rsidRPr="00751BF4">
        <w:rPr>
          <w:sz w:val="24"/>
          <w:szCs w:val="24"/>
        </w:rPr>
        <w:t>.</w:t>
      </w:r>
    </w:p>
    <w:p w:rsidR="00CE7C23" w:rsidRPr="00751BF4" w:rsidRDefault="00CE7C23" w:rsidP="001B1196">
      <w:pPr>
        <w:widowControl w:val="0"/>
        <w:numPr>
          <w:ilvl w:val="0"/>
          <w:numId w:val="7"/>
        </w:numPr>
        <w:autoSpaceDE w:val="0"/>
        <w:autoSpaceDN w:val="0"/>
        <w:adjustRightInd w:val="0"/>
        <w:jc w:val="both"/>
        <w:rPr>
          <w:sz w:val="24"/>
          <w:szCs w:val="24"/>
        </w:rPr>
      </w:pPr>
      <w:r w:rsidRPr="00751BF4">
        <w:rPr>
          <w:sz w:val="24"/>
          <w:szCs w:val="24"/>
        </w:rPr>
        <w:t>All sampling ports shall have a minimum inside diameter of 3 inches.</w:t>
      </w:r>
    </w:p>
    <w:p w:rsidR="00CE7C23" w:rsidRPr="00751BF4" w:rsidRDefault="00CE7C23" w:rsidP="001B1196">
      <w:pPr>
        <w:widowControl w:val="0"/>
        <w:numPr>
          <w:ilvl w:val="0"/>
          <w:numId w:val="7"/>
        </w:numPr>
        <w:autoSpaceDE w:val="0"/>
        <w:autoSpaceDN w:val="0"/>
        <w:adjustRightInd w:val="0"/>
        <w:jc w:val="both"/>
        <w:rPr>
          <w:sz w:val="24"/>
          <w:szCs w:val="24"/>
        </w:rPr>
      </w:pPr>
      <w:r w:rsidRPr="00751BF4">
        <w:rPr>
          <w:sz w:val="24"/>
          <w:szCs w:val="24"/>
        </w:rPr>
        <w:t>The ports shall be capable of being sealed when not in use.</w:t>
      </w:r>
    </w:p>
    <w:p w:rsidR="00CE7C23" w:rsidRPr="00751BF4" w:rsidRDefault="00CE7C23" w:rsidP="001B1196">
      <w:pPr>
        <w:widowControl w:val="0"/>
        <w:numPr>
          <w:ilvl w:val="0"/>
          <w:numId w:val="7"/>
        </w:numPr>
        <w:autoSpaceDE w:val="0"/>
        <w:autoSpaceDN w:val="0"/>
        <w:adjustRightInd w:val="0"/>
        <w:jc w:val="both"/>
        <w:rPr>
          <w:sz w:val="24"/>
          <w:szCs w:val="24"/>
        </w:rPr>
      </w:pPr>
      <w:r w:rsidRPr="00751BF4">
        <w:rPr>
          <w:sz w:val="24"/>
          <w:szCs w:val="24"/>
        </w:rPr>
        <w:t>The sampling ports shall be located in the stack at least 2 stack diameters or equivalent diameters downstream and at least 0.5 stack diameter or equivalent diameter upstream from any fan, bend, constriction or other flow disturbance.</w:t>
      </w:r>
    </w:p>
    <w:p w:rsidR="00CE7C23" w:rsidRPr="00751BF4" w:rsidRDefault="00CE7C23" w:rsidP="001B1196">
      <w:pPr>
        <w:widowControl w:val="0"/>
        <w:numPr>
          <w:ilvl w:val="0"/>
          <w:numId w:val="7"/>
        </w:numPr>
        <w:autoSpaceDE w:val="0"/>
        <w:autoSpaceDN w:val="0"/>
        <w:adjustRightInd w:val="0"/>
        <w:jc w:val="both"/>
        <w:rPr>
          <w:sz w:val="24"/>
          <w:szCs w:val="24"/>
        </w:rPr>
      </w:pPr>
      <w:r w:rsidRPr="00751BF4">
        <w:rPr>
          <w:sz w:val="24"/>
          <w:szCs w:val="24"/>
        </w:rPr>
        <w:t>For emissions units for which a complete application to construct has been filed prior to December 1, 1980, at least two sampling ports, 90 degrees apart, shall be installed at each sampling location on all circular stacks that have an outside diameter of 15 feet or less</w:t>
      </w:r>
      <w:r w:rsidR="005E747C" w:rsidRPr="00751BF4">
        <w:rPr>
          <w:sz w:val="24"/>
          <w:szCs w:val="24"/>
        </w:rPr>
        <w:t xml:space="preserve">.  </w:t>
      </w:r>
      <w:r w:rsidRPr="00751BF4">
        <w:rPr>
          <w:sz w:val="24"/>
          <w:szCs w:val="24"/>
        </w:rPr>
        <w:t>For stacks with a larger diameter, four sampling ports, each 90 degrees apart, shall be installed</w:t>
      </w:r>
      <w:r w:rsidR="005E747C" w:rsidRPr="00751BF4">
        <w:rPr>
          <w:sz w:val="24"/>
          <w:szCs w:val="24"/>
        </w:rPr>
        <w:t xml:space="preserve">.  </w:t>
      </w:r>
      <w:r w:rsidRPr="00751BF4">
        <w:rPr>
          <w:sz w:val="24"/>
          <w:szCs w:val="24"/>
        </w:rPr>
        <w:t>For emissions units for which a complete application to construct is filed on or after December 1, 1980, at least two sampling ports, 90 degrees apart, shall be installed at each sampling location on all circular stacks that have an outside diameter of 10 feet or less</w:t>
      </w:r>
      <w:r w:rsidR="005E747C" w:rsidRPr="00751BF4">
        <w:rPr>
          <w:sz w:val="24"/>
          <w:szCs w:val="24"/>
        </w:rPr>
        <w:t xml:space="preserve">.  </w:t>
      </w:r>
      <w:r w:rsidRPr="00751BF4">
        <w:rPr>
          <w:sz w:val="24"/>
          <w:szCs w:val="24"/>
        </w:rPr>
        <w:t>For stacks with larger diameters, four sampling ports, each 90 degrees apart, shall be installed</w:t>
      </w:r>
      <w:r w:rsidR="005E747C" w:rsidRPr="00751BF4">
        <w:rPr>
          <w:sz w:val="24"/>
          <w:szCs w:val="24"/>
        </w:rPr>
        <w:t xml:space="preserve">.  </w:t>
      </w:r>
      <w:r w:rsidRPr="00751BF4">
        <w:rPr>
          <w:sz w:val="24"/>
          <w:szCs w:val="24"/>
        </w:rPr>
        <w:t xml:space="preserve">On horizontal circular ducts, the ports shall be located so that the probe can enter the stack vertically, horizontally or at a </w:t>
      </w:r>
      <w:proofErr w:type="gramStart"/>
      <w:r w:rsidRPr="00751BF4">
        <w:rPr>
          <w:sz w:val="24"/>
          <w:szCs w:val="24"/>
        </w:rPr>
        <w:t>45 degree</w:t>
      </w:r>
      <w:proofErr w:type="gramEnd"/>
      <w:r w:rsidRPr="00751BF4">
        <w:rPr>
          <w:sz w:val="24"/>
          <w:szCs w:val="24"/>
        </w:rPr>
        <w:t xml:space="preserve"> angle.</w:t>
      </w:r>
    </w:p>
    <w:p w:rsidR="00CE7C23" w:rsidRPr="00751BF4" w:rsidRDefault="00CE7C23" w:rsidP="001B1196">
      <w:pPr>
        <w:widowControl w:val="0"/>
        <w:numPr>
          <w:ilvl w:val="0"/>
          <w:numId w:val="7"/>
        </w:numPr>
        <w:autoSpaceDE w:val="0"/>
        <w:autoSpaceDN w:val="0"/>
        <w:adjustRightInd w:val="0"/>
        <w:jc w:val="both"/>
        <w:rPr>
          <w:sz w:val="24"/>
          <w:szCs w:val="24"/>
        </w:rPr>
      </w:pPr>
      <w:r w:rsidRPr="00751BF4">
        <w:rPr>
          <w:sz w:val="24"/>
          <w:szCs w:val="24"/>
        </w:rPr>
        <w:t>On rectangular ducts, the cross sectional area shall be divided into the number of equal areas in accordance with EPA Method 1</w:t>
      </w:r>
      <w:r w:rsidR="005E747C" w:rsidRPr="00751BF4">
        <w:rPr>
          <w:sz w:val="24"/>
          <w:szCs w:val="24"/>
        </w:rPr>
        <w:t xml:space="preserve">.  </w:t>
      </w:r>
      <w:r w:rsidRPr="00751BF4">
        <w:rPr>
          <w:sz w:val="24"/>
          <w:szCs w:val="24"/>
        </w:rPr>
        <w:t>Sampling ports shall be provided which allow access to each sampling point</w:t>
      </w:r>
      <w:proofErr w:type="gramStart"/>
      <w:r w:rsidRPr="00751BF4">
        <w:rPr>
          <w:sz w:val="24"/>
          <w:szCs w:val="24"/>
        </w:rPr>
        <w:t xml:space="preserve">. </w:t>
      </w:r>
      <w:proofErr w:type="gramEnd"/>
      <w:r w:rsidRPr="00751BF4">
        <w:rPr>
          <w:sz w:val="24"/>
          <w:szCs w:val="24"/>
        </w:rPr>
        <w:t>The ports shall be located so that the probe can be inserted perpendicular to the gas flow.</w:t>
      </w:r>
    </w:p>
    <w:p w:rsidR="00CE7C23" w:rsidRPr="00751BF4" w:rsidRDefault="00850483" w:rsidP="001B1196">
      <w:pPr>
        <w:widowControl w:val="0"/>
        <w:tabs>
          <w:tab w:val="left" w:pos="360"/>
          <w:tab w:val="left" w:pos="720"/>
          <w:tab w:val="left" w:pos="1080"/>
        </w:tabs>
        <w:autoSpaceDE w:val="0"/>
        <w:autoSpaceDN w:val="0"/>
        <w:adjustRightInd w:val="0"/>
        <w:jc w:val="both"/>
        <w:rPr>
          <w:sz w:val="24"/>
          <w:szCs w:val="24"/>
        </w:rPr>
      </w:pPr>
      <w:r w:rsidRPr="00751BF4">
        <w:rPr>
          <w:i/>
          <w:sz w:val="24"/>
          <w:szCs w:val="24"/>
        </w:rPr>
        <w:tab/>
      </w:r>
      <w:r w:rsidRPr="00751BF4">
        <w:rPr>
          <w:sz w:val="24"/>
          <w:szCs w:val="24"/>
        </w:rPr>
        <w:t>d.</w:t>
      </w:r>
      <w:r w:rsidRPr="00751BF4">
        <w:rPr>
          <w:i/>
          <w:sz w:val="24"/>
          <w:szCs w:val="24"/>
        </w:rPr>
        <w:tab/>
      </w:r>
      <w:r w:rsidR="00CE7C23" w:rsidRPr="00751BF4">
        <w:rPr>
          <w:i/>
          <w:sz w:val="24"/>
          <w:szCs w:val="24"/>
        </w:rPr>
        <w:t>Work Platforms</w:t>
      </w:r>
      <w:r w:rsidR="00CE7C23" w:rsidRPr="00751BF4">
        <w:rPr>
          <w:sz w:val="24"/>
          <w:szCs w:val="24"/>
        </w:rPr>
        <w:t>.</w:t>
      </w:r>
    </w:p>
    <w:p w:rsidR="00CE7C23" w:rsidRPr="00751BF4" w:rsidRDefault="00CE7C23" w:rsidP="001B1196">
      <w:pPr>
        <w:widowControl w:val="0"/>
        <w:numPr>
          <w:ilvl w:val="0"/>
          <w:numId w:val="8"/>
        </w:numPr>
        <w:autoSpaceDE w:val="0"/>
        <w:autoSpaceDN w:val="0"/>
        <w:adjustRightInd w:val="0"/>
        <w:jc w:val="both"/>
        <w:rPr>
          <w:sz w:val="24"/>
          <w:szCs w:val="24"/>
        </w:rPr>
      </w:pPr>
      <w:r w:rsidRPr="00751BF4">
        <w:rPr>
          <w:sz w:val="24"/>
          <w:szCs w:val="24"/>
        </w:rPr>
        <w:t>Minimum size of the working platform shall be 24 square feet in area</w:t>
      </w:r>
      <w:proofErr w:type="gramStart"/>
      <w:r w:rsidRPr="00751BF4">
        <w:rPr>
          <w:sz w:val="24"/>
          <w:szCs w:val="24"/>
        </w:rPr>
        <w:t xml:space="preserve">. </w:t>
      </w:r>
      <w:proofErr w:type="gramEnd"/>
      <w:r w:rsidRPr="00751BF4">
        <w:rPr>
          <w:sz w:val="24"/>
          <w:szCs w:val="24"/>
        </w:rPr>
        <w:t xml:space="preserve">Platforms shall be at least 3 feet wide. </w:t>
      </w:r>
    </w:p>
    <w:p w:rsidR="00CE7C23" w:rsidRPr="00751BF4" w:rsidRDefault="00CE7C23" w:rsidP="001B1196">
      <w:pPr>
        <w:widowControl w:val="0"/>
        <w:numPr>
          <w:ilvl w:val="0"/>
          <w:numId w:val="8"/>
        </w:numPr>
        <w:autoSpaceDE w:val="0"/>
        <w:autoSpaceDN w:val="0"/>
        <w:adjustRightInd w:val="0"/>
        <w:jc w:val="both"/>
        <w:rPr>
          <w:sz w:val="24"/>
          <w:szCs w:val="24"/>
        </w:rPr>
      </w:pPr>
      <w:r w:rsidRPr="00751BF4">
        <w:rPr>
          <w:sz w:val="24"/>
          <w:szCs w:val="24"/>
        </w:rPr>
        <w:t>On circular stacks with 2 sampling ports, the platform shall extend at least 110 degrees around the stack.</w:t>
      </w:r>
    </w:p>
    <w:p w:rsidR="00CE7C23" w:rsidRPr="00751BF4" w:rsidRDefault="00CE7C23" w:rsidP="001B1196">
      <w:pPr>
        <w:widowControl w:val="0"/>
        <w:numPr>
          <w:ilvl w:val="0"/>
          <w:numId w:val="8"/>
        </w:numPr>
        <w:autoSpaceDE w:val="0"/>
        <w:autoSpaceDN w:val="0"/>
        <w:adjustRightInd w:val="0"/>
        <w:jc w:val="both"/>
        <w:rPr>
          <w:sz w:val="24"/>
          <w:szCs w:val="24"/>
        </w:rPr>
      </w:pPr>
      <w:r w:rsidRPr="00751BF4">
        <w:rPr>
          <w:sz w:val="24"/>
          <w:szCs w:val="24"/>
        </w:rPr>
        <w:t>On circular stacks with more than two sampling ports, the work platform shall extend 360 degrees around the stack.</w:t>
      </w:r>
    </w:p>
    <w:p w:rsidR="00CE7C23" w:rsidRPr="00751BF4" w:rsidRDefault="00CE7C23" w:rsidP="001B1196">
      <w:pPr>
        <w:widowControl w:val="0"/>
        <w:numPr>
          <w:ilvl w:val="0"/>
          <w:numId w:val="8"/>
        </w:numPr>
        <w:autoSpaceDE w:val="0"/>
        <w:autoSpaceDN w:val="0"/>
        <w:adjustRightInd w:val="0"/>
        <w:jc w:val="both"/>
        <w:rPr>
          <w:sz w:val="24"/>
          <w:szCs w:val="24"/>
        </w:rPr>
      </w:pPr>
      <w:r w:rsidRPr="00751BF4">
        <w:rPr>
          <w:sz w:val="24"/>
          <w:szCs w:val="24"/>
        </w:rPr>
        <w:t>All platforms shall be equipped with an adequate safety rail (ropes are not acceptable), toe board, and hinged floor-opening cover if ladder access is used to reach the platform</w:t>
      </w:r>
      <w:proofErr w:type="gramStart"/>
      <w:r w:rsidRPr="00751BF4">
        <w:rPr>
          <w:sz w:val="24"/>
          <w:szCs w:val="24"/>
        </w:rPr>
        <w:t xml:space="preserve">. </w:t>
      </w:r>
      <w:proofErr w:type="gramEnd"/>
      <w:r w:rsidRPr="00751BF4">
        <w:rPr>
          <w:sz w:val="24"/>
          <w:szCs w:val="24"/>
        </w:rPr>
        <w:t>The safety rail directly in line with the sampling ports shall be removable so that no obstruction exists in an area 14 inches below each sample port and 6 inches on either side of the sampling port.</w:t>
      </w:r>
    </w:p>
    <w:p w:rsidR="00CE7C23" w:rsidRPr="00751BF4" w:rsidRDefault="00850483" w:rsidP="001B1196">
      <w:pPr>
        <w:widowControl w:val="0"/>
        <w:tabs>
          <w:tab w:val="left" w:pos="360"/>
          <w:tab w:val="left" w:pos="720"/>
          <w:tab w:val="left" w:pos="1080"/>
        </w:tabs>
        <w:autoSpaceDE w:val="0"/>
        <w:autoSpaceDN w:val="0"/>
        <w:adjustRightInd w:val="0"/>
        <w:jc w:val="both"/>
        <w:rPr>
          <w:sz w:val="24"/>
          <w:szCs w:val="24"/>
        </w:rPr>
      </w:pPr>
      <w:r w:rsidRPr="00751BF4">
        <w:rPr>
          <w:i/>
          <w:sz w:val="24"/>
          <w:szCs w:val="24"/>
        </w:rPr>
        <w:tab/>
      </w:r>
      <w:proofErr w:type="gramStart"/>
      <w:r w:rsidRPr="00751BF4">
        <w:rPr>
          <w:sz w:val="24"/>
          <w:szCs w:val="24"/>
        </w:rPr>
        <w:t>e.</w:t>
      </w:r>
      <w:r w:rsidRPr="00751BF4">
        <w:rPr>
          <w:sz w:val="24"/>
          <w:szCs w:val="24"/>
        </w:rPr>
        <w:tab/>
      </w:r>
      <w:r w:rsidR="00CE7C23" w:rsidRPr="00751BF4">
        <w:rPr>
          <w:i/>
          <w:sz w:val="24"/>
          <w:szCs w:val="24"/>
        </w:rPr>
        <w:t>Access to Work Platform</w:t>
      </w:r>
      <w:r w:rsidR="00CE7C23" w:rsidRPr="00751BF4">
        <w:rPr>
          <w:sz w:val="24"/>
          <w:szCs w:val="24"/>
        </w:rPr>
        <w:t>.</w:t>
      </w:r>
      <w:proofErr w:type="gramEnd"/>
      <w:r w:rsidR="00CE7C23" w:rsidRPr="00751BF4">
        <w:rPr>
          <w:sz w:val="24"/>
          <w:szCs w:val="24"/>
        </w:rPr>
        <w:t xml:space="preserve"> </w:t>
      </w:r>
    </w:p>
    <w:p w:rsidR="00CE7C23" w:rsidRPr="00751BF4" w:rsidRDefault="00CE7C23" w:rsidP="001B1196">
      <w:pPr>
        <w:widowControl w:val="0"/>
        <w:numPr>
          <w:ilvl w:val="0"/>
          <w:numId w:val="9"/>
        </w:numPr>
        <w:autoSpaceDE w:val="0"/>
        <w:autoSpaceDN w:val="0"/>
        <w:adjustRightInd w:val="0"/>
        <w:jc w:val="both"/>
        <w:rPr>
          <w:sz w:val="24"/>
          <w:szCs w:val="24"/>
        </w:rPr>
      </w:pPr>
      <w:r w:rsidRPr="00751BF4">
        <w:rPr>
          <w:sz w:val="24"/>
          <w:szCs w:val="24"/>
        </w:rPr>
        <w:t>Ladders to the work platform exceeding 15 feet in length shall have safety cages or fall arresters with a minimum of 3 compatible safety belts available for use by sampling personnel.</w:t>
      </w:r>
    </w:p>
    <w:p w:rsidR="00CE7C23" w:rsidRPr="00751BF4" w:rsidRDefault="00CE7C23" w:rsidP="001B1196">
      <w:pPr>
        <w:widowControl w:val="0"/>
        <w:numPr>
          <w:ilvl w:val="0"/>
          <w:numId w:val="9"/>
        </w:numPr>
        <w:autoSpaceDE w:val="0"/>
        <w:autoSpaceDN w:val="0"/>
        <w:adjustRightInd w:val="0"/>
        <w:jc w:val="both"/>
        <w:rPr>
          <w:sz w:val="24"/>
          <w:szCs w:val="24"/>
        </w:rPr>
      </w:pPr>
      <w:r w:rsidRPr="00751BF4">
        <w:rPr>
          <w:sz w:val="24"/>
          <w:szCs w:val="24"/>
        </w:rPr>
        <w:t>Walkways over free-fall areas shall be equipped with safety rails and toe boards.</w:t>
      </w:r>
    </w:p>
    <w:p w:rsidR="00CE7C23" w:rsidRPr="00751BF4" w:rsidRDefault="00C50660" w:rsidP="001B1196">
      <w:pPr>
        <w:widowControl w:val="0"/>
        <w:tabs>
          <w:tab w:val="left" w:pos="360"/>
          <w:tab w:val="left" w:pos="720"/>
          <w:tab w:val="left" w:pos="1080"/>
        </w:tabs>
        <w:autoSpaceDE w:val="0"/>
        <w:autoSpaceDN w:val="0"/>
        <w:adjustRightInd w:val="0"/>
        <w:jc w:val="both"/>
        <w:rPr>
          <w:sz w:val="24"/>
          <w:szCs w:val="24"/>
        </w:rPr>
      </w:pPr>
      <w:r w:rsidRPr="00751BF4">
        <w:rPr>
          <w:i/>
          <w:sz w:val="24"/>
          <w:szCs w:val="24"/>
        </w:rPr>
        <w:tab/>
      </w:r>
      <w:proofErr w:type="gramStart"/>
      <w:r w:rsidRPr="00751BF4">
        <w:rPr>
          <w:sz w:val="24"/>
          <w:szCs w:val="24"/>
        </w:rPr>
        <w:t>f.</w:t>
      </w:r>
      <w:r w:rsidRPr="00751BF4">
        <w:rPr>
          <w:sz w:val="24"/>
          <w:szCs w:val="24"/>
        </w:rPr>
        <w:tab/>
      </w:r>
      <w:r w:rsidR="00CE7C23" w:rsidRPr="00751BF4">
        <w:rPr>
          <w:i/>
          <w:sz w:val="24"/>
          <w:szCs w:val="24"/>
        </w:rPr>
        <w:t>Electrical Power</w:t>
      </w:r>
      <w:r w:rsidR="00CE7C23" w:rsidRPr="00751BF4">
        <w:rPr>
          <w:sz w:val="24"/>
          <w:szCs w:val="24"/>
        </w:rPr>
        <w:t>.</w:t>
      </w:r>
      <w:proofErr w:type="gramEnd"/>
    </w:p>
    <w:p w:rsidR="00CE7C23" w:rsidRPr="00751BF4" w:rsidRDefault="00CE7C23" w:rsidP="001B1196">
      <w:pPr>
        <w:widowControl w:val="0"/>
        <w:numPr>
          <w:ilvl w:val="0"/>
          <w:numId w:val="10"/>
        </w:numPr>
        <w:autoSpaceDE w:val="0"/>
        <w:autoSpaceDN w:val="0"/>
        <w:adjustRightInd w:val="0"/>
        <w:jc w:val="both"/>
        <w:rPr>
          <w:sz w:val="24"/>
          <w:szCs w:val="24"/>
        </w:rPr>
      </w:pPr>
      <w:r w:rsidRPr="00751BF4">
        <w:rPr>
          <w:sz w:val="24"/>
          <w:szCs w:val="24"/>
        </w:rPr>
        <w:t>A minimum of two 120-volt AC, 20-amp outlets shall be provided at the sampling platform within 20 feet of each sampling port.</w:t>
      </w:r>
    </w:p>
    <w:p w:rsidR="00CE7C23" w:rsidRPr="00751BF4" w:rsidRDefault="00CE7C23" w:rsidP="001B1196">
      <w:pPr>
        <w:widowControl w:val="0"/>
        <w:numPr>
          <w:ilvl w:val="0"/>
          <w:numId w:val="10"/>
        </w:numPr>
        <w:autoSpaceDE w:val="0"/>
        <w:autoSpaceDN w:val="0"/>
        <w:adjustRightInd w:val="0"/>
        <w:jc w:val="both"/>
        <w:rPr>
          <w:sz w:val="24"/>
          <w:szCs w:val="24"/>
        </w:rPr>
      </w:pPr>
      <w:r w:rsidRPr="00751BF4">
        <w:rPr>
          <w:sz w:val="24"/>
          <w:szCs w:val="24"/>
        </w:rPr>
        <w:t>If extension cords are used to provide the electrical power, they shall be kept on the plant’s property and be available immediately upon request by sampling personnel.</w:t>
      </w:r>
    </w:p>
    <w:p w:rsidR="00CE7C23" w:rsidRPr="00751BF4" w:rsidRDefault="00C50660" w:rsidP="001B1196">
      <w:pPr>
        <w:widowControl w:val="0"/>
        <w:tabs>
          <w:tab w:val="left" w:pos="360"/>
          <w:tab w:val="left" w:pos="720"/>
          <w:tab w:val="left" w:pos="1080"/>
        </w:tabs>
        <w:autoSpaceDE w:val="0"/>
        <w:autoSpaceDN w:val="0"/>
        <w:adjustRightInd w:val="0"/>
        <w:jc w:val="both"/>
        <w:rPr>
          <w:sz w:val="24"/>
          <w:szCs w:val="24"/>
        </w:rPr>
      </w:pPr>
      <w:r w:rsidRPr="00751BF4">
        <w:rPr>
          <w:sz w:val="24"/>
          <w:szCs w:val="24"/>
        </w:rPr>
        <w:tab/>
      </w:r>
      <w:proofErr w:type="gramStart"/>
      <w:r w:rsidRPr="00751BF4">
        <w:rPr>
          <w:sz w:val="24"/>
          <w:szCs w:val="24"/>
        </w:rPr>
        <w:t>g.</w:t>
      </w:r>
      <w:r w:rsidRPr="00751BF4">
        <w:rPr>
          <w:sz w:val="24"/>
          <w:szCs w:val="24"/>
        </w:rPr>
        <w:tab/>
      </w:r>
      <w:r w:rsidR="00CE7C23" w:rsidRPr="00751BF4">
        <w:rPr>
          <w:i/>
          <w:sz w:val="24"/>
          <w:szCs w:val="24"/>
        </w:rPr>
        <w:t>Sampling Equipment Support</w:t>
      </w:r>
      <w:r w:rsidR="00CE7C23" w:rsidRPr="00751BF4">
        <w:rPr>
          <w:sz w:val="24"/>
          <w:szCs w:val="24"/>
        </w:rPr>
        <w:t>.</w:t>
      </w:r>
      <w:proofErr w:type="gramEnd"/>
    </w:p>
    <w:p w:rsidR="00CE7C23" w:rsidRPr="00751BF4" w:rsidRDefault="00CE7C23" w:rsidP="001B1196">
      <w:pPr>
        <w:widowControl w:val="0"/>
        <w:numPr>
          <w:ilvl w:val="0"/>
          <w:numId w:val="11"/>
        </w:numPr>
        <w:autoSpaceDE w:val="0"/>
        <w:autoSpaceDN w:val="0"/>
        <w:adjustRightInd w:val="0"/>
        <w:jc w:val="both"/>
        <w:rPr>
          <w:sz w:val="24"/>
          <w:szCs w:val="24"/>
        </w:rPr>
      </w:pPr>
      <w:r w:rsidRPr="00751BF4">
        <w:rPr>
          <w:sz w:val="24"/>
          <w:szCs w:val="24"/>
        </w:rPr>
        <w:lastRenderedPageBreak/>
        <w:t>A three-quarter inch eyebolt and an angle bracket shall be attached directly above each port on vertical stacks and above each row of sampling ports on the sides of horizontal ducts.</w:t>
      </w:r>
    </w:p>
    <w:p w:rsidR="00CE7C23" w:rsidRPr="00751BF4" w:rsidRDefault="00CE7C23" w:rsidP="001B1196">
      <w:pPr>
        <w:widowControl w:val="0"/>
        <w:numPr>
          <w:ilvl w:val="0"/>
          <w:numId w:val="12"/>
        </w:numPr>
        <w:autoSpaceDE w:val="0"/>
        <w:autoSpaceDN w:val="0"/>
        <w:adjustRightInd w:val="0"/>
        <w:jc w:val="both"/>
        <w:rPr>
          <w:sz w:val="24"/>
          <w:szCs w:val="24"/>
        </w:rPr>
      </w:pPr>
      <w:r w:rsidRPr="00751BF4">
        <w:rPr>
          <w:sz w:val="24"/>
          <w:szCs w:val="24"/>
        </w:rPr>
        <w:t xml:space="preserve">The bracket shall be a standard 3 inch × 3 inch × one-quarter inch equal-legs bracket which is 1 and one-half inches wide.  A hole that is one-half inch in diameter shall be drilled through the exact center of the horizontal portion of the bracket. </w:t>
      </w:r>
      <w:r w:rsidR="005E747C" w:rsidRPr="00751BF4">
        <w:rPr>
          <w:sz w:val="24"/>
          <w:szCs w:val="24"/>
        </w:rPr>
        <w:t xml:space="preserve"> </w:t>
      </w:r>
      <w:r w:rsidRPr="00751BF4">
        <w:rPr>
          <w:sz w:val="24"/>
          <w:szCs w:val="24"/>
        </w:rPr>
        <w:t>The horizontal portion of the bracket shall be located 14 inches above the centerline of the sampling port.</w:t>
      </w:r>
    </w:p>
    <w:p w:rsidR="00CE7C23" w:rsidRPr="00751BF4" w:rsidRDefault="00CE7C23" w:rsidP="001B1196">
      <w:pPr>
        <w:widowControl w:val="0"/>
        <w:numPr>
          <w:ilvl w:val="0"/>
          <w:numId w:val="12"/>
        </w:numPr>
        <w:autoSpaceDE w:val="0"/>
        <w:autoSpaceDN w:val="0"/>
        <w:adjustRightInd w:val="0"/>
        <w:jc w:val="both"/>
        <w:rPr>
          <w:sz w:val="24"/>
          <w:szCs w:val="24"/>
        </w:rPr>
      </w:pPr>
      <w:r w:rsidRPr="00751BF4">
        <w:rPr>
          <w:sz w:val="24"/>
          <w:szCs w:val="24"/>
        </w:rPr>
        <w:t xml:space="preserve">A three-eighth inch bolt which protrudes 2 inches from the stack may be substituted for the required bracket. </w:t>
      </w:r>
      <w:r w:rsidR="005E747C" w:rsidRPr="00751BF4">
        <w:rPr>
          <w:sz w:val="24"/>
          <w:szCs w:val="24"/>
        </w:rPr>
        <w:t xml:space="preserve"> </w:t>
      </w:r>
      <w:r w:rsidRPr="00751BF4">
        <w:rPr>
          <w:sz w:val="24"/>
          <w:szCs w:val="24"/>
        </w:rPr>
        <w:t>The bolt shall be located 15 and one-half inches above the centerline of the sampling port.</w:t>
      </w:r>
    </w:p>
    <w:p w:rsidR="00CE7C23" w:rsidRPr="00751BF4" w:rsidRDefault="00CE7C23" w:rsidP="001B1196">
      <w:pPr>
        <w:widowControl w:val="0"/>
        <w:numPr>
          <w:ilvl w:val="0"/>
          <w:numId w:val="12"/>
        </w:numPr>
        <w:autoSpaceDE w:val="0"/>
        <w:autoSpaceDN w:val="0"/>
        <w:adjustRightInd w:val="0"/>
        <w:jc w:val="both"/>
        <w:rPr>
          <w:sz w:val="24"/>
          <w:szCs w:val="24"/>
        </w:rPr>
      </w:pPr>
      <w:r w:rsidRPr="00751BF4">
        <w:rPr>
          <w:sz w:val="24"/>
          <w:szCs w:val="24"/>
        </w:rPr>
        <w:t xml:space="preserve">The three-quarter inch eyebolt shall be capable of supporting a </w:t>
      </w:r>
      <w:proofErr w:type="gramStart"/>
      <w:r w:rsidRPr="00751BF4">
        <w:rPr>
          <w:sz w:val="24"/>
          <w:szCs w:val="24"/>
        </w:rPr>
        <w:t>500 pound</w:t>
      </w:r>
      <w:proofErr w:type="gramEnd"/>
      <w:r w:rsidRPr="00751BF4">
        <w:rPr>
          <w:sz w:val="24"/>
          <w:szCs w:val="24"/>
        </w:rPr>
        <w:t xml:space="preserve"> working load.</w:t>
      </w:r>
      <w:r w:rsidR="005E747C" w:rsidRPr="00751BF4">
        <w:rPr>
          <w:sz w:val="24"/>
          <w:szCs w:val="24"/>
        </w:rPr>
        <w:t xml:space="preserve"> </w:t>
      </w:r>
      <w:r w:rsidRPr="00751BF4">
        <w:rPr>
          <w:sz w:val="24"/>
          <w:szCs w:val="24"/>
        </w:rPr>
        <w:t xml:space="preserve"> For stacks that are less than 12 feet in diameter, the eyebolt shall be located 48 inches above the horizontal portion of the angle bracket.</w:t>
      </w:r>
      <w:r w:rsidR="005E747C" w:rsidRPr="00751BF4">
        <w:rPr>
          <w:sz w:val="24"/>
          <w:szCs w:val="24"/>
        </w:rPr>
        <w:t xml:space="preserve"> </w:t>
      </w:r>
      <w:r w:rsidRPr="00751BF4">
        <w:rPr>
          <w:sz w:val="24"/>
          <w:szCs w:val="24"/>
        </w:rPr>
        <w:t xml:space="preserve"> For stacks that are greater than or equal to 12 feet in diameter, the eyebolt shall be located 60 inches above the horizontal portion of the angle bracket. </w:t>
      </w:r>
      <w:r w:rsidR="005E747C" w:rsidRPr="00751BF4">
        <w:rPr>
          <w:sz w:val="24"/>
          <w:szCs w:val="24"/>
        </w:rPr>
        <w:t xml:space="preserve"> </w:t>
      </w:r>
      <w:r w:rsidRPr="00751BF4">
        <w:rPr>
          <w:sz w:val="24"/>
          <w:szCs w:val="24"/>
        </w:rPr>
        <w:t>If the eyebolt is more than 120 inches above the platform, a length of chain shall be attached to it to bring the free end of the chain to within safe reach from the platform.</w:t>
      </w:r>
    </w:p>
    <w:p w:rsidR="00CE7C23" w:rsidRPr="00751BF4" w:rsidRDefault="00CE7C23" w:rsidP="001B1196">
      <w:pPr>
        <w:widowControl w:val="0"/>
        <w:numPr>
          <w:ilvl w:val="0"/>
          <w:numId w:val="11"/>
        </w:numPr>
        <w:autoSpaceDE w:val="0"/>
        <w:autoSpaceDN w:val="0"/>
        <w:adjustRightInd w:val="0"/>
        <w:jc w:val="both"/>
        <w:rPr>
          <w:sz w:val="24"/>
          <w:szCs w:val="24"/>
        </w:rPr>
      </w:pPr>
      <w:r w:rsidRPr="00751BF4">
        <w:rPr>
          <w:sz w:val="24"/>
          <w:szCs w:val="24"/>
        </w:rPr>
        <w:t>A complete monorail or dual rail arrangement may be substituted for the eyebolt and bracket.</w:t>
      </w:r>
    </w:p>
    <w:p w:rsidR="00CE7C23" w:rsidRPr="00751BF4" w:rsidRDefault="00CE7C23" w:rsidP="001B1196">
      <w:pPr>
        <w:widowControl w:val="0"/>
        <w:numPr>
          <w:ilvl w:val="0"/>
          <w:numId w:val="11"/>
        </w:numPr>
        <w:autoSpaceDE w:val="0"/>
        <w:autoSpaceDN w:val="0"/>
        <w:adjustRightInd w:val="0"/>
        <w:jc w:val="both"/>
        <w:rPr>
          <w:sz w:val="24"/>
          <w:szCs w:val="24"/>
        </w:rPr>
      </w:pPr>
      <w:r w:rsidRPr="00751BF4">
        <w:rPr>
          <w:sz w:val="24"/>
          <w:szCs w:val="24"/>
        </w:rPr>
        <w:t>When the sample ports are located in the top of a horizontal duct, a frame shall be provided above the port to allow the sample probe to be secured during the test.</w:t>
      </w:r>
    </w:p>
    <w:p w:rsidR="00CE7C23" w:rsidRDefault="00DC2361" w:rsidP="001B1196">
      <w:pPr>
        <w:widowControl w:val="0"/>
        <w:tabs>
          <w:tab w:val="left" w:pos="360"/>
        </w:tabs>
        <w:autoSpaceDE w:val="0"/>
        <w:autoSpaceDN w:val="0"/>
        <w:adjustRightInd w:val="0"/>
        <w:jc w:val="both"/>
        <w:rPr>
          <w:sz w:val="24"/>
          <w:szCs w:val="24"/>
        </w:rPr>
      </w:pPr>
      <w:r w:rsidRPr="00751BF4">
        <w:rPr>
          <w:sz w:val="24"/>
          <w:szCs w:val="24"/>
        </w:rPr>
        <w:tab/>
      </w:r>
      <w:r w:rsidR="00CE7C23" w:rsidRPr="00751BF4">
        <w:rPr>
          <w:sz w:val="24"/>
          <w:szCs w:val="24"/>
        </w:rPr>
        <w:t xml:space="preserve">[Rule 62-297.310(6), </w:t>
      </w:r>
      <w:proofErr w:type="spellStart"/>
      <w:r w:rsidR="00CE7C23" w:rsidRPr="00751BF4">
        <w:rPr>
          <w:sz w:val="24"/>
          <w:szCs w:val="24"/>
        </w:rPr>
        <w:t>F.A.C.</w:t>
      </w:r>
      <w:proofErr w:type="spellEnd"/>
      <w:r w:rsidR="00CE7C23" w:rsidRPr="00751BF4">
        <w:rPr>
          <w:sz w:val="24"/>
          <w:szCs w:val="24"/>
        </w:rPr>
        <w:t>]</w:t>
      </w:r>
    </w:p>
    <w:p w:rsidR="001B1196" w:rsidRPr="00751BF4" w:rsidRDefault="001B1196" w:rsidP="00751BF4">
      <w:pPr>
        <w:widowControl w:val="0"/>
        <w:tabs>
          <w:tab w:val="left" w:pos="360"/>
        </w:tabs>
        <w:autoSpaceDE w:val="0"/>
        <w:autoSpaceDN w:val="0"/>
        <w:adjustRightInd w:val="0"/>
        <w:rPr>
          <w:sz w:val="24"/>
          <w:szCs w:val="24"/>
        </w:rPr>
      </w:pPr>
    </w:p>
    <w:p w:rsidR="00FB1E8C" w:rsidRPr="00751BF4" w:rsidRDefault="00CE7C23" w:rsidP="005F261C">
      <w:pPr>
        <w:tabs>
          <w:tab w:val="left" w:pos="360"/>
          <w:tab w:val="left" w:pos="720"/>
          <w:tab w:val="left" w:pos="1080"/>
        </w:tabs>
        <w:jc w:val="both"/>
        <w:rPr>
          <w:sz w:val="24"/>
          <w:szCs w:val="24"/>
        </w:rPr>
      </w:pPr>
      <w:proofErr w:type="spellStart"/>
      <w:r w:rsidRPr="00751BF4">
        <w:rPr>
          <w:b/>
          <w:sz w:val="24"/>
          <w:szCs w:val="24"/>
        </w:rPr>
        <w:t>TR7</w:t>
      </w:r>
      <w:proofErr w:type="spellEnd"/>
      <w:r w:rsidRPr="00751BF4">
        <w:rPr>
          <w:b/>
          <w:sz w:val="24"/>
          <w:szCs w:val="24"/>
        </w:rPr>
        <w:t>.</w:t>
      </w:r>
      <w:r w:rsidR="00454F2B" w:rsidRPr="00751BF4">
        <w:rPr>
          <w:sz w:val="24"/>
          <w:szCs w:val="24"/>
        </w:rPr>
        <w:tab/>
      </w:r>
      <w:proofErr w:type="gramStart"/>
      <w:r w:rsidR="00FB1E8C" w:rsidRPr="00751BF4">
        <w:rPr>
          <w:sz w:val="24"/>
          <w:szCs w:val="24"/>
          <w:u w:val="single"/>
        </w:rPr>
        <w:t>Frequency of Compliance Tests</w:t>
      </w:r>
      <w:r w:rsidR="00FB1E8C" w:rsidRPr="00751BF4">
        <w:rPr>
          <w:sz w:val="24"/>
          <w:szCs w:val="24"/>
        </w:rPr>
        <w:t>.</w:t>
      </w:r>
      <w:proofErr w:type="gramEnd"/>
      <w:r w:rsidR="00FB1E8C" w:rsidRPr="00751BF4">
        <w:rPr>
          <w:sz w:val="24"/>
          <w:szCs w:val="24"/>
        </w:rPr>
        <w:t xml:space="preserve">  The following provisions apply only to those emissions units that are subject to an emissions limiting standard for which compliance testing is required.</w:t>
      </w:r>
    </w:p>
    <w:p w:rsidR="00FB1E8C" w:rsidRPr="00751BF4" w:rsidRDefault="00FC2A97" w:rsidP="001B1196">
      <w:pPr>
        <w:tabs>
          <w:tab w:val="left" w:pos="360"/>
          <w:tab w:val="left" w:pos="720"/>
          <w:tab w:val="left" w:pos="1080"/>
          <w:tab w:val="left" w:pos="1440"/>
          <w:tab w:val="left" w:pos="1800"/>
        </w:tabs>
        <w:autoSpaceDE w:val="0"/>
        <w:autoSpaceDN w:val="0"/>
        <w:adjustRightInd w:val="0"/>
        <w:jc w:val="both"/>
        <w:rPr>
          <w:sz w:val="24"/>
          <w:szCs w:val="24"/>
        </w:rPr>
      </w:pPr>
      <w:r w:rsidRPr="00751BF4">
        <w:rPr>
          <w:sz w:val="24"/>
          <w:szCs w:val="24"/>
        </w:rPr>
        <w:tab/>
      </w:r>
      <w:proofErr w:type="gramStart"/>
      <w:r w:rsidR="00FB1E8C" w:rsidRPr="00751BF4">
        <w:rPr>
          <w:sz w:val="24"/>
          <w:szCs w:val="24"/>
        </w:rPr>
        <w:t>a</w:t>
      </w:r>
      <w:r w:rsidRPr="00751BF4">
        <w:rPr>
          <w:sz w:val="24"/>
          <w:szCs w:val="24"/>
        </w:rPr>
        <w:t>.</w:t>
      </w:r>
      <w:r w:rsidRPr="00751BF4">
        <w:rPr>
          <w:sz w:val="24"/>
          <w:szCs w:val="24"/>
        </w:rPr>
        <w:tab/>
      </w:r>
      <w:r w:rsidR="00FB1E8C" w:rsidRPr="00751BF4">
        <w:rPr>
          <w:i/>
          <w:sz w:val="24"/>
          <w:szCs w:val="24"/>
        </w:rPr>
        <w:t>General Compliance Testing.</w:t>
      </w:r>
      <w:proofErr w:type="gramEnd"/>
    </w:p>
    <w:p w:rsidR="00FC2A97"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1</w:t>
      </w:r>
      <w:r w:rsidRPr="00751BF4">
        <w:rPr>
          <w:sz w:val="24"/>
          <w:szCs w:val="24"/>
        </w:rPr>
        <w:t>)</w:t>
      </w:r>
      <w:r w:rsidRPr="00751BF4">
        <w:rPr>
          <w:sz w:val="24"/>
          <w:szCs w:val="24"/>
        </w:rPr>
        <w:tab/>
        <w:t xml:space="preserve">The owner or operator of a new or modified emissions unit that is subject to an </w:t>
      </w:r>
      <w:proofErr w:type="gramStart"/>
      <w:r w:rsidRPr="00751BF4">
        <w:rPr>
          <w:sz w:val="24"/>
          <w:szCs w:val="24"/>
        </w:rPr>
        <w:t>emission limiting</w:t>
      </w:r>
      <w:proofErr w:type="gramEnd"/>
      <w:r w:rsidRPr="00751BF4">
        <w:rPr>
          <w:sz w:val="24"/>
          <w:szCs w:val="24"/>
        </w:rPr>
        <w:t xml:space="preserve"> standard shall conduct a compliance test that demonstrates compliance with the applicable emission limiting standard prior to obtaining an operation permit for such emissions unit.</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2</w:t>
      </w:r>
      <w:r w:rsidRPr="00751BF4">
        <w:rPr>
          <w:sz w:val="24"/>
          <w:szCs w:val="24"/>
        </w:rPr>
        <w:t>)</w:t>
      </w:r>
      <w:r w:rsidRPr="00751BF4">
        <w:rPr>
          <w:sz w:val="24"/>
          <w:szCs w:val="24"/>
        </w:rPr>
        <w:tab/>
      </w:r>
      <w:r w:rsidR="00FB1E8C" w:rsidRPr="00751BF4">
        <w:rPr>
          <w:sz w:val="24"/>
          <w:szCs w:val="24"/>
        </w:rPr>
        <w:t xml:space="preserve">For excess emission limitations for particulate matter specified in Rule 62-210.700, </w:t>
      </w:r>
      <w:proofErr w:type="spellStart"/>
      <w:r w:rsidR="00FB1E8C" w:rsidRPr="00751BF4">
        <w:rPr>
          <w:sz w:val="24"/>
          <w:szCs w:val="24"/>
        </w:rPr>
        <w:t>F.A.C.</w:t>
      </w:r>
      <w:proofErr w:type="spellEnd"/>
      <w:r w:rsidR="00FB1E8C" w:rsidRPr="00751BF4">
        <w:rPr>
          <w:sz w:val="24"/>
          <w:szCs w:val="24"/>
        </w:rPr>
        <w:t>, a compliance test shall be</w:t>
      </w:r>
      <w:r w:rsidR="00F21C69" w:rsidRPr="00751BF4">
        <w:rPr>
          <w:sz w:val="24"/>
          <w:szCs w:val="24"/>
        </w:rPr>
        <w:t xml:space="preserve"> </w:t>
      </w:r>
      <w:r w:rsidR="00FB1E8C" w:rsidRPr="00751BF4">
        <w:rPr>
          <w:sz w:val="24"/>
          <w:szCs w:val="24"/>
        </w:rPr>
        <w:t>conducted annually while the emissions unit is operating under soot blowing conditions in each federal fiscal year during which</w:t>
      </w:r>
      <w:r w:rsidR="00F21C69" w:rsidRPr="00751BF4">
        <w:rPr>
          <w:sz w:val="24"/>
          <w:szCs w:val="24"/>
        </w:rPr>
        <w:t xml:space="preserve"> </w:t>
      </w:r>
      <w:r w:rsidR="00FB1E8C" w:rsidRPr="00751BF4">
        <w:rPr>
          <w:sz w:val="24"/>
          <w:szCs w:val="24"/>
        </w:rPr>
        <w:t>soot blowing is part of normal emissions unit operation, except that such test shall not be required in any federal fiscal year in</w:t>
      </w:r>
      <w:r w:rsidR="00F21C69" w:rsidRPr="00751BF4">
        <w:rPr>
          <w:sz w:val="24"/>
          <w:szCs w:val="24"/>
        </w:rPr>
        <w:t xml:space="preserve"> </w:t>
      </w:r>
      <w:r w:rsidR="00FB1E8C" w:rsidRPr="00751BF4">
        <w:rPr>
          <w:sz w:val="24"/>
          <w:szCs w:val="24"/>
        </w:rPr>
        <w:t>which a fossil fuel steam generator does not burn liquid and/or solid fuel for more than 400 hours other than during startup.</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3</w:t>
      </w:r>
      <w:r w:rsidRPr="00751BF4">
        <w:rPr>
          <w:sz w:val="24"/>
          <w:szCs w:val="24"/>
        </w:rPr>
        <w:t>)</w:t>
      </w:r>
      <w:r w:rsidRPr="00751BF4">
        <w:rPr>
          <w:sz w:val="24"/>
          <w:szCs w:val="24"/>
        </w:rPr>
        <w:tab/>
      </w:r>
      <w:r w:rsidR="00FB1E8C" w:rsidRPr="00751BF4">
        <w:rPr>
          <w:sz w:val="24"/>
          <w:szCs w:val="24"/>
        </w:rPr>
        <w:t xml:space="preserve">The owner or operator of an emissions unit that is subject to any </w:t>
      </w:r>
      <w:proofErr w:type="gramStart"/>
      <w:r w:rsidR="00FB1E8C" w:rsidRPr="00751BF4">
        <w:rPr>
          <w:sz w:val="24"/>
          <w:szCs w:val="24"/>
        </w:rPr>
        <w:t>emission limiting</w:t>
      </w:r>
      <w:proofErr w:type="gramEnd"/>
      <w:r w:rsidR="00FB1E8C" w:rsidRPr="00751BF4">
        <w:rPr>
          <w:sz w:val="24"/>
          <w:szCs w:val="24"/>
        </w:rPr>
        <w:t xml:space="preserve"> standard shall conduct a compliance test</w:t>
      </w:r>
      <w:r w:rsidR="00F21C69" w:rsidRPr="00751BF4">
        <w:rPr>
          <w:sz w:val="24"/>
          <w:szCs w:val="24"/>
        </w:rPr>
        <w:t xml:space="preserve"> </w:t>
      </w:r>
      <w:r w:rsidR="00FB1E8C" w:rsidRPr="00751BF4">
        <w:rPr>
          <w:sz w:val="24"/>
          <w:szCs w:val="24"/>
        </w:rPr>
        <w:t>that demonstrates compliance with the applicable emission limiting standard prior to obtaining a renewed operation permit.</w:t>
      </w:r>
      <w:r w:rsidR="00F21C69" w:rsidRPr="00751BF4">
        <w:rPr>
          <w:sz w:val="24"/>
          <w:szCs w:val="24"/>
        </w:rPr>
        <w:t xml:space="preserve">  </w:t>
      </w:r>
      <w:r w:rsidR="00FB1E8C" w:rsidRPr="00751BF4">
        <w:rPr>
          <w:sz w:val="24"/>
          <w:szCs w:val="24"/>
        </w:rPr>
        <w:t>Emissions units that are required to conduct an annual compliance test may submit the most recent annual compliance test to satisfy</w:t>
      </w:r>
      <w:r w:rsidR="00F21C69" w:rsidRPr="00751BF4">
        <w:rPr>
          <w:sz w:val="24"/>
          <w:szCs w:val="24"/>
        </w:rPr>
        <w:t xml:space="preserve"> </w:t>
      </w:r>
      <w:r w:rsidR="00FB1E8C" w:rsidRPr="00751BF4">
        <w:rPr>
          <w:sz w:val="24"/>
          <w:szCs w:val="24"/>
        </w:rPr>
        <w:t>the requirements of this provision.</w:t>
      </w:r>
      <w:r w:rsidR="00BD168F" w:rsidRPr="00751BF4">
        <w:rPr>
          <w:sz w:val="24"/>
          <w:szCs w:val="24"/>
        </w:rPr>
        <w:t xml:space="preserve"> </w:t>
      </w:r>
      <w:r w:rsidR="00FB1E8C" w:rsidRPr="00751BF4">
        <w:rPr>
          <w:sz w:val="24"/>
          <w:szCs w:val="24"/>
        </w:rPr>
        <w:t xml:space="preserve"> In renewing an air operation permit pursuant to sub-subparagraph 62-210.300(2</w:t>
      </w:r>
      <w:proofErr w:type="gramStart"/>
      <w:r w:rsidR="00FB1E8C" w:rsidRPr="00751BF4">
        <w:rPr>
          <w:sz w:val="24"/>
          <w:szCs w:val="24"/>
        </w:rPr>
        <w:t>)(</w:t>
      </w:r>
      <w:proofErr w:type="gramEnd"/>
      <w:r w:rsidR="00FB1E8C" w:rsidRPr="00751BF4">
        <w:rPr>
          <w:sz w:val="24"/>
          <w:szCs w:val="24"/>
        </w:rPr>
        <w:t>a)</w:t>
      </w:r>
      <w:proofErr w:type="spellStart"/>
      <w:r w:rsidR="00FB1E8C" w:rsidRPr="00751BF4">
        <w:rPr>
          <w:sz w:val="24"/>
          <w:szCs w:val="24"/>
        </w:rPr>
        <w:t>3.b</w:t>
      </w:r>
      <w:proofErr w:type="spellEnd"/>
      <w:r w:rsidR="00FB1E8C" w:rsidRPr="00751BF4">
        <w:rPr>
          <w:sz w:val="24"/>
          <w:szCs w:val="24"/>
        </w:rPr>
        <w:t>., c., or d.,</w:t>
      </w:r>
      <w:r w:rsidR="00F21C69" w:rsidRPr="00751BF4">
        <w:rPr>
          <w:sz w:val="24"/>
          <w:szCs w:val="24"/>
        </w:rPr>
        <w:t xml:space="preserve"> </w:t>
      </w:r>
      <w:proofErr w:type="spellStart"/>
      <w:r w:rsidR="00FB1E8C" w:rsidRPr="00751BF4">
        <w:rPr>
          <w:sz w:val="24"/>
          <w:szCs w:val="24"/>
        </w:rPr>
        <w:t>F.A.C.</w:t>
      </w:r>
      <w:proofErr w:type="spellEnd"/>
      <w:r w:rsidR="00FB1E8C" w:rsidRPr="00751BF4">
        <w:rPr>
          <w:sz w:val="24"/>
          <w:szCs w:val="24"/>
        </w:rPr>
        <w:t>, the Department shall not require submission of emission compliance test results for any emissions unit that, during the year</w:t>
      </w:r>
      <w:r w:rsidR="00F21C69" w:rsidRPr="00751BF4">
        <w:rPr>
          <w:sz w:val="24"/>
          <w:szCs w:val="24"/>
        </w:rPr>
        <w:t xml:space="preserve"> </w:t>
      </w:r>
      <w:r w:rsidR="00FB1E8C" w:rsidRPr="00751BF4">
        <w:rPr>
          <w:sz w:val="24"/>
          <w:szCs w:val="24"/>
        </w:rPr>
        <w:t>prior to renewal:</w:t>
      </w:r>
    </w:p>
    <w:p w:rsidR="00FB1E8C" w:rsidRPr="00751BF4" w:rsidRDefault="00FC2A97" w:rsidP="001B1196">
      <w:pPr>
        <w:tabs>
          <w:tab w:val="left" w:pos="360"/>
          <w:tab w:val="left" w:pos="720"/>
          <w:tab w:val="left" w:pos="1080"/>
          <w:tab w:val="left" w:pos="1440"/>
          <w:tab w:val="left" w:pos="1800"/>
        </w:tabs>
        <w:autoSpaceDE w:val="0"/>
        <w:autoSpaceDN w:val="0"/>
        <w:adjustRightInd w:val="0"/>
        <w:jc w:val="both"/>
        <w:rPr>
          <w:sz w:val="24"/>
          <w:szCs w:val="24"/>
        </w:rPr>
      </w:pPr>
      <w:r w:rsidRPr="00751BF4">
        <w:rPr>
          <w:sz w:val="24"/>
          <w:szCs w:val="24"/>
        </w:rPr>
        <w:tab/>
      </w:r>
      <w:r w:rsidRPr="00751BF4">
        <w:rPr>
          <w:sz w:val="24"/>
          <w:szCs w:val="24"/>
        </w:rPr>
        <w:tab/>
      </w:r>
      <w:r w:rsidRPr="00751BF4">
        <w:rPr>
          <w:sz w:val="24"/>
          <w:szCs w:val="24"/>
        </w:rPr>
        <w:tab/>
        <w:t>(</w:t>
      </w:r>
      <w:r w:rsidR="00FB1E8C" w:rsidRPr="00751BF4">
        <w:rPr>
          <w:sz w:val="24"/>
          <w:szCs w:val="24"/>
        </w:rPr>
        <w:t>a</w:t>
      </w:r>
      <w:r w:rsidRPr="00751BF4">
        <w:rPr>
          <w:sz w:val="24"/>
          <w:szCs w:val="24"/>
        </w:rPr>
        <w:t>)</w:t>
      </w:r>
      <w:r w:rsidRPr="00751BF4">
        <w:rPr>
          <w:sz w:val="24"/>
          <w:szCs w:val="24"/>
        </w:rPr>
        <w:tab/>
      </w:r>
      <w:r w:rsidR="00FB1E8C" w:rsidRPr="00751BF4">
        <w:rPr>
          <w:sz w:val="24"/>
          <w:szCs w:val="24"/>
        </w:rPr>
        <w:t>Did not operate; or</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440" w:hanging="1440"/>
        <w:jc w:val="both"/>
        <w:rPr>
          <w:sz w:val="24"/>
          <w:szCs w:val="24"/>
        </w:rPr>
      </w:pPr>
      <w:r w:rsidRPr="00751BF4">
        <w:rPr>
          <w:sz w:val="24"/>
          <w:szCs w:val="24"/>
        </w:rPr>
        <w:lastRenderedPageBreak/>
        <w:tab/>
      </w:r>
      <w:r w:rsidRPr="00751BF4">
        <w:rPr>
          <w:sz w:val="24"/>
          <w:szCs w:val="24"/>
        </w:rPr>
        <w:tab/>
      </w:r>
      <w:r w:rsidRPr="00751BF4">
        <w:rPr>
          <w:sz w:val="24"/>
          <w:szCs w:val="24"/>
        </w:rPr>
        <w:tab/>
        <w:t>(</w:t>
      </w:r>
      <w:r w:rsidR="00FB1E8C" w:rsidRPr="00751BF4">
        <w:rPr>
          <w:sz w:val="24"/>
          <w:szCs w:val="24"/>
        </w:rPr>
        <w:t>b</w:t>
      </w:r>
      <w:r w:rsidRPr="00751BF4">
        <w:rPr>
          <w:sz w:val="24"/>
          <w:szCs w:val="24"/>
        </w:rPr>
        <w:t>)</w:t>
      </w:r>
      <w:r w:rsidRPr="00751BF4">
        <w:rPr>
          <w:sz w:val="24"/>
          <w:szCs w:val="24"/>
        </w:rPr>
        <w:tab/>
      </w:r>
      <w:r w:rsidR="00FB1E8C" w:rsidRPr="00751BF4">
        <w:rPr>
          <w:sz w:val="24"/>
          <w:szCs w:val="24"/>
        </w:rPr>
        <w:t>In the case of a fuel burning emissions unit, burned liquid and/or solid fuel for a total of no more than 400 hours</w:t>
      </w:r>
      <w:r w:rsidR="00F21C69" w:rsidRPr="00751BF4">
        <w:rPr>
          <w:sz w:val="24"/>
          <w:szCs w:val="24"/>
        </w:rPr>
        <w:t>.</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4</w:t>
      </w:r>
      <w:r w:rsidRPr="00751BF4">
        <w:rPr>
          <w:sz w:val="24"/>
          <w:szCs w:val="24"/>
        </w:rPr>
        <w:t>)</w:t>
      </w:r>
      <w:r w:rsidRPr="00751BF4">
        <w:rPr>
          <w:sz w:val="24"/>
          <w:szCs w:val="24"/>
        </w:rPr>
        <w:tab/>
      </w:r>
      <w:r w:rsidR="00FB1E8C" w:rsidRPr="00751BF4">
        <w:rPr>
          <w:sz w:val="24"/>
          <w:szCs w:val="24"/>
        </w:rPr>
        <w:t>During each federal fiscal year (October 1 – September 30), unless otherwise specified by rule, order, or permit, the owner</w:t>
      </w:r>
      <w:r w:rsidR="00F21C69" w:rsidRPr="00751BF4">
        <w:rPr>
          <w:sz w:val="24"/>
          <w:szCs w:val="24"/>
        </w:rPr>
        <w:t xml:space="preserve"> </w:t>
      </w:r>
      <w:r w:rsidR="00FB1E8C" w:rsidRPr="00751BF4">
        <w:rPr>
          <w:sz w:val="24"/>
          <w:szCs w:val="24"/>
        </w:rPr>
        <w:t xml:space="preserve">or operator of each emissions unit shall have a formal compliance test conducted </w:t>
      </w:r>
      <w:proofErr w:type="gramStart"/>
      <w:r w:rsidR="00FB1E8C" w:rsidRPr="00751BF4">
        <w:rPr>
          <w:sz w:val="24"/>
          <w:szCs w:val="24"/>
        </w:rPr>
        <w:t>for</w:t>
      </w:r>
      <w:proofErr w:type="gramEnd"/>
      <w:r w:rsidR="00FB1E8C" w:rsidRPr="00751BF4">
        <w:rPr>
          <w:sz w:val="24"/>
          <w:szCs w:val="24"/>
        </w:rPr>
        <w:t>:</w:t>
      </w:r>
    </w:p>
    <w:p w:rsidR="00FB1E8C" w:rsidRPr="00751BF4" w:rsidRDefault="00FC2A97" w:rsidP="001B1196">
      <w:pPr>
        <w:tabs>
          <w:tab w:val="left" w:pos="360"/>
          <w:tab w:val="left" w:pos="720"/>
          <w:tab w:val="left" w:pos="1080"/>
          <w:tab w:val="left" w:pos="1440"/>
          <w:tab w:val="left" w:pos="1800"/>
        </w:tabs>
        <w:autoSpaceDE w:val="0"/>
        <w:autoSpaceDN w:val="0"/>
        <w:adjustRightInd w:val="0"/>
        <w:jc w:val="both"/>
        <w:rPr>
          <w:sz w:val="24"/>
          <w:szCs w:val="24"/>
        </w:rPr>
      </w:pPr>
      <w:r w:rsidRPr="00751BF4">
        <w:rPr>
          <w:sz w:val="24"/>
          <w:szCs w:val="24"/>
        </w:rPr>
        <w:tab/>
      </w:r>
      <w:r w:rsidRPr="00751BF4">
        <w:rPr>
          <w:sz w:val="24"/>
          <w:szCs w:val="24"/>
        </w:rPr>
        <w:tab/>
      </w:r>
      <w:r w:rsidRPr="00751BF4">
        <w:rPr>
          <w:sz w:val="24"/>
          <w:szCs w:val="24"/>
        </w:rPr>
        <w:tab/>
        <w:t>(</w:t>
      </w:r>
      <w:r w:rsidR="00FB1E8C" w:rsidRPr="00751BF4">
        <w:rPr>
          <w:sz w:val="24"/>
          <w:szCs w:val="24"/>
        </w:rPr>
        <w:t>a</w:t>
      </w:r>
      <w:r w:rsidRPr="00751BF4">
        <w:rPr>
          <w:sz w:val="24"/>
          <w:szCs w:val="24"/>
        </w:rPr>
        <w:t>)</w:t>
      </w:r>
      <w:r w:rsidRPr="00751BF4">
        <w:rPr>
          <w:sz w:val="24"/>
          <w:szCs w:val="24"/>
        </w:rPr>
        <w:tab/>
      </w:r>
      <w:r w:rsidR="00FB1E8C" w:rsidRPr="00751BF4">
        <w:rPr>
          <w:sz w:val="24"/>
          <w:szCs w:val="24"/>
        </w:rPr>
        <w:t>Visible emissions, if there is an applicable standard;</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440" w:hanging="1440"/>
        <w:jc w:val="both"/>
        <w:rPr>
          <w:sz w:val="24"/>
          <w:szCs w:val="24"/>
        </w:rPr>
      </w:pPr>
      <w:r w:rsidRPr="00751BF4">
        <w:rPr>
          <w:sz w:val="24"/>
          <w:szCs w:val="24"/>
        </w:rPr>
        <w:tab/>
      </w:r>
      <w:r w:rsidRPr="00751BF4">
        <w:rPr>
          <w:sz w:val="24"/>
          <w:szCs w:val="24"/>
        </w:rPr>
        <w:tab/>
      </w:r>
      <w:r w:rsidRPr="00751BF4">
        <w:rPr>
          <w:sz w:val="24"/>
          <w:szCs w:val="24"/>
        </w:rPr>
        <w:tab/>
        <w:t>(</w:t>
      </w:r>
      <w:r w:rsidR="00FB1E8C" w:rsidRPr="00751BF4">
        <w:rPr>
          <w:sz w:val="24"/>
          <w:szCs w:val="24"/>
        </w:rPr>
        <w:t>b</w:t>
      </w:r>
      <w:r w:rsidRPr="00751BF4">
        <w:rPr>
          <w:sz w:val="24"/>
          <w:szCs w:val="24"/>
        </w:rPr>
        <w:t>)</w:t>
      </w:r>
      <w:r w:rsidRPr="00751BF4">
        <w:rPr>
          <w:sz w:val="24"/>
          <w:szCs w:val="24"/>
        </w:rPr>
        <w:tab/>
      </w:r>
      <w:r w:rsidR="00FB1E8C" w:rsidRPr="00751BF4">
        <w:rPr>
          <w:sz w:val="24"/>
          <w:szCs w:val="24"/>
        </w:rPr>
        <w:t>Each of the following pollutants, if there is an applicable standard, and if the emissions unit emits or has the potential to</w:t>
      </w:r>
      <w:r w:rsidR="00F21C69" w:rsidRPr="00751BF4">
        <w:rPr>
          <w:sz w:val="24"/>
          <w:szCs w:val="24"/>
        </w:rPr>
        <w:t xml:space="preserve"> </w:t>
      </w:r>
      <w:r w:rsidR="00FB1E8C" w:rsidRPr="00751BF4">
        <w:rPr>
          <w:sz w:val="24"/>
          <w:szCs w:val="24"/>
        </w:rPr>
        <w:t xml:space="preserve">emit: </w:t>
      </w:r>
      <w:r w:rsidR="006F67DC" w:rsidRPr="00751BF4">
        <w:rPr>
          <w:sz w:val="24"/>
          <w:szCs w:val="24"/>
        </w:rPr>
        <w:t xml:space="preserve"> </w:t>
      </w:r>
      <w:r w:rsidR="00FB1E8C" w:rsidRPr="00751BF4">
        <w:rPr>
          <w:sz w:val="24"/>
          <w:szCs w:val="24"/>
        </w:rPr>
        <w:t xml:space="preserve">5 tons per year or more of lead or lead compounds measured as elemental lead; 30 tons per year or more of </w:t>
      </w:r>
      <w:proofErr w:type="spellStart"/>
      <w:r w:rsidR="00FB1E8C" w:rsidRPr="00751BF4">
        <w:rPr>
          <w:sz w:val="24"/>
          <w:szCs w:val="24"/>
        </w:rPr>
        <w:t>acrylonitrile</w:t>
      </w:r>
      <w:proofErr w:type="spellEnd"/>
      <w:r w:rsidR="00FB1E8C" w:rsidRPr="00751BF4">
        <w:rPr>
          <w:sz w:val="24"/>
          <w:szCs w:val="24"/>
        </w:rPr>
        <w:t>; or</w:t>
      </w:r>
      <w:r w:rsidR="00F21C69" w:rsidRPr="00751BF4">
        <w:rPr>
          <w:sz w:val="24"/>
          <w:szCs w:val="24"/>
        </w:rPr>
        <w:t xml:space="preserve"> </w:t>
      </w:r>
      <w:r w:rsidR="00FB1E8C" w:rsidRPr="00751BF4">
        <w:rPr>
          <w:sz w:val="24"/>
          <w:szCs w:val="24"/>
        </w:rPr>
        <w:t>100 tons per year or more of any other regulated air pollutant; and</w:t>
      </w:r>
    </w:p>
    <w:p w:rsidR="00FB1E8C" w:rsidRPr="00751BF4" w:rsidRDefault="00FC2A97" w:rsidP="001B1196">
      <w:pPr>
        <w:tabs>
          <w:tab w:val="left" w:pos="360"/>
          <w:tab w:val="left" w:pos="720"/>
          <w:tab w:val="left" w:pos="1080"/>
          <w:tab w:val="left" w:pos="1440"/>
          <w:tab w:val="left" w:pos="1800"/>
        </w:tabs>
        <w:autoSpaceDE w:val="0"/>
        <w:autoSpaceDN w:val="0"/>
        <w:adjustRightInd w:val="0"/>
        <w:jc w:val="both"/>
        <w:rPr>
          <w:sz w:val="24"/>
          <w:szCs w:val="24"/>
        </w:rPr>
      </w:pPr>
      <w:r w:rsidRPr="00751BF4">
        <w:rPr>
          <w:sz w:val="24"/>
          <w:szCs w:val="24"/>
        </w:rPr>
        <w:tab/>
      </w:r>
      <w:r w:rsidRPr="00751BF4">
        <w:rPr>
          <w:sz w:val="24"/>
          <w:szCs w:val="24"/>
        </w:rPr>
        <w:tab/>
      </w:r>
      <w:r w:rsidRPr="00751BF4">
        <w:rPr>
          <w:sz w:val="24"/>
          <w:szCs w:val="24"/>
        </w:rPr>
        <w:tab/>
        <w:t>(</w:t>
      </w:r>
      <w:r w:rsidR="00FB1E8C" w:rsidRPr="00751BF4">
        <w:rPr>
          <w:sz w:val="24"/>
          <w:szCs w:val="24"/>
        </w:rPr>
        <w:t>c</w:t>
      </w:r>
      <w:r w:rsidRPr="00751BF4">
        <w:rPr>
          <w:sz w:val="24"/>
          <w:szCs w:val="24"/>
        </w:rPr>
        <w:t>)</w:t>
      </w:r>
      <w:r w:rsidRPr="00751BF4">
        <w:rPr>
          <w:sz w:val="24"/>
          <w:szCs w:val="24"/>
        </w:rPr>
        <w:tab/>
      </w:r>
      <w:r w:rsidR="00FB1E8C" w:rsidRPr="00751BF4">
        <w:rPr>
          <w:sz w:val="24"/>
          <w:szCs w:val="24"/>
        </w:rPr>
        <w:t xml:space="preserve">Each </w:t>
      </w:r>
      <w:proofErr w:type="spellStart"/>
      <w:r w:rsidR="00FB1E8C" w:rsidRPr="00751BF4">
        <w:rPr>
          <w:sz w:val="24"/>
          <w:szCs w:val="24"/>
        </w:rPr>
        <w:t>NESHAP</w:t>
      </w:r>
      <w:proofErr w:type="spellEnd"/>
      <w:r w:rsidR="00FB1E8C" w:rsidRPr="00751BF4">
        <w:rPr>
          <w:sz w:val="24"/>
          <w:szCs w:val="24"/>
        </w:rPr>
        <w:t xml:space="preserve"> pollutant, if there is an applicable emission standard.</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5</w:t>
      </w:r>
      <w:r w:rsidRPr="00751BF4">
        <w:rPr>
          <w:sz w:val="24"/>
          <w:szCs w:val="24"/>
        </w:rPr>
        <w:t>)</w:t>
      </w:r>
      <w:r w:rsidRPr="00751BF4">
        <w:rPr>
          <w:sz w:val="24"/>
          <w:szCs w:val="24"/>
        </w:rPr>
        <w:tab/>
      </w:r>
      <w:r w:rsidR="00FB1E8C" w:rsidRPr="00751BF4">
        <w:rPr>
          <w:sz w:val="24"/>
          <w:szCs w:val="24"/>
        </w:rPr>
        <w:t>An annual compliance test for particulate matter emissions shall not be required for any fuel burning emissions unit that, in</w:t>
      </w:r>
      <w:r w:rsidR="00F21C69" w:rsidRPr="00751BF4">
        <w:rPr>
          <w:sz w:val="24"/>
          <w:szCs w:val="24"/>
        </w:rPr>
        <w:t xml:space="preserve"> </w:t>
      </w:r>
      <w:r w:rsidR="00FB1E8C" w:rsidRPr="00751BF4">
        <w:rPr>
          <w:sz w:val="24"/>
          <w:szCs w:val="24"/>
        </w:rPr>
        <w:t>a federal fiscal year, does not burn liquid and/or solid fuel, other than during startup, for a total of more than 400 hours.</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6</w:t>
      </w:r>
      <w:r w:rsidRPr="00751BF4">
        <w:rPr>
          <w:sz w:val="24"/>
          <w:szCs w:val="24"/>
        </w:rPr>
        <w:t>)</w:t>
      </w:r>
      <w:r w:rsidRPr="00751BF4">
        <w:rPr>
          <w:sz w:val="24"/>
          <w:szCs w:val="24"/>
        </w:rPr>
        <w:tab/>
      </w:r>
      <w:r w:rsidR="00FB1E8C" w:rsidRPr="00751BF4">
        <w:rPr>
          <w:sz w:val="24"/>
          <w:szCs w:val="24"/>
        </w:rPr>
        <w:t xml:space="preserve">For fossil fuel steam generators on a semi-annual particulate matter emission </w:t>
      </w:r>
      <w:proofErr w:type="gramStart"/>
      <w:r w:rsidR="00FB1E8C" w:rsidRPr="00751BF4">
        <w:rPr>
          <w:sz w:val="24"/>
          <w:szCs w:val="24"/>
        </w:rPr>
        <w:t>compliance testing</w:t>
      </w:r>
      <w:proofErr w:type="gramEnd"/>
      <w:r w:rsidR="00FB1E8C" w:rsidRPr="00751BF4">
        <w:rPr>
          <w:sz w:val="24"/>
          <w:szCs w:val="24"/>
        </w:rPr>
        <w:t xml:space="preserve"> schedule, a compliance test</w:t>
      </w:r>
      <w:r w:rsidR="00F21C69" w:rsidRPr="00751BF4">
        <w:rPr>
          <w:sz w:val="24"/>
          <w:szCs w:val="24"/>
        </w:rPr>
        <w:t xml:space="preserve"> </w:t>
      </w:r>
      <w:r w:rsidR="00FB1E8C" w:rsidRPr="00751BF4">
        <w:rPr>
          <w:sz w:val="24"/>
          <w:szCs w:val="24"/>
        </w:rPr>
        <w:t>shall not be required for any six-month period in which liquid and/or solid fuel is not burned for more than 200 hours other than</w:t>
      </w:r>
      <w:r w:rsidR="00F21C69" w:rsidRPr="00751BF4">
        <w:rPr>
          <w:sz w:val="24"/>
          <w:szCs w:val="24"/>
        </w:rPr>
        <w:t xml:space="preserve"> </w:t>
      </w:r>
      <w:r w:rsidR="00FB1E8C" w:rsidRPr="00751BF4">
        <w:rPr>
          <w:sz w:val="24"/>
          <w:szCs w:val="24"/>
        </w:rPr>
        <w:t>during startup.</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7</w:t>
      </w:r>
      <w:r w:rsidRPr="00751BF4">
        <w:rPr>
          <w:sz w:val="24"/>
          <w:szCs w:val="24"/>
        </w:rPr>
        <w:t>)</w:t>
      </w:r>
      <w:r w:rsidRPr="00751BF4">
        <w:rPr>
          <w:sz w:val="24"/>
          <w:szCs w:val="24"/>
        </w:rPr>
        <w:tab/>
      </w:r>
      <w:r w:rsidR="00FB1E8C" w:rsidRPr="00751BF4">
        <w:rPr>
          <w:sz w:val="24"/>
          <w:szCs w:val="24"/>
        </w:rPr>
        <w:t>For emissions units electing to conduct particulate matter emission compliance testing quarterly pursuant to paragraph</w:t>
      </w:r>
      <w:r w:rsidR="00F21C69" w:rsidRPr="00751BF4">
        <w:rPr>
          <w:sz w:val="24"/>
          <w:szCs w:val="24"/>
        </w:rPr>
        <w:t xml:space="preserve"> </w:t>
      </w:r>
      <w:r w:rsidR="00FB1E8C" w:rsidRPr="00751BF4">
        <w:rPr>
          <w:sz w:val="24"/>
          <w:szCs w:val="24"/>
        </w:rPr>
        <w:t xml:space="preserve">62-296.405(2)(a), </w:t>
      </w:r>
      <w:proofErr w:type="spellStart"/>
      <w:r w:rsidR="00FB1E8C" w:rsidRPr="00751BF4">
        <w:rPr>
          <w:sz w:val="24"/>
          <w:szCs w:val="24"/>
        </w:rPr>
        <w:t>F.A.C.</w:t>
      </w:r>
      <w:proofErr w:type="spellEnd"/>
      <w:r w:rsidR="00FB1E8C" w:rsidRPr="00751BF4">
        <w:rPr>
          <w:sz w:val="24"/>
          <w:szCs w:val="24"/>
        </w:rPr>
        <w:t>, a compliance test shall not be required for any quarter in which liquid and/or solid fuel is not burned for</w:t>
      </w:r>
      <w:r w:rsidR="00F21C69" w:rsidRPr="00751BF4">
        <w:rPr>
          <w:sz w:val="24"/>
          <w:szCs w:val="24"/>
        </w:rPr>
        <w:t xml:space="preserve"> </w:t>
      </w:r>
      <w:r w:rsidR="00FB1E8C" w:rsidRPr="00751BF4">
        <w:rPr>
          <w:sz w:val="24"/>
          <w:szCs w:val="24"/>
        </w:rPr>
        <w:t>more than 100 hours other than during startup.</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8</w:t>
      </w:r>
      <w:r w:rsidRPr="00751BF4">
        <w:rPr>
          <w:sz w:val="24"/>
          <w:szCs w:val="24"/>
        </w:rPr>
        <w:t>)</w:t>
      </w:r>
      <w:r w:rsidRPr="00751BF4">
        <w:rPr>
          <w:sz w:val="24"/>
          <w:szCs w:val="24"/>
        </w:rPr>
        <w:tab/>
      </w:r>
      <w:r w:rsidR="00FB1E8C" w:rsidRPr="00751BF4">
        <w:rPr>
          <w:sz w:val="24"/>
          <w:szCs w:val="24"/>
        </w:rPr>
        <w:t>Any combustion turbine that does not operate for more than 400 hours per year shall conduct a visible emissions compliance</w:t>
      </w:r>
      <w:r w:rsidR="00F21C69" w:rsidRPr="00751BF4">
        <w:rPr>
          <w:sz w:val="24"/>
          <w:szCs w:val="24"/>
        </w:rPr>
        <w:t xml:space="preserve"> </w:t>
      </w:r>
      <w:r w:rsidR="00FB1E8C" w:rsidRPr="00751BF4">
        <w:rPr>
          <w:sz w:val="24"/>
          <w:szCs w:val="24"/>
        </w:rPr>
        <w:t>test once per each five-year period, coinciding with the term of its air operation permit.</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9</w:t>
      </w:r>
      <w:r w:rsidRPr="00751BF4">
        <w:rPr>
          <w:sz w:val="24"/>
          <w:szCs w:val="24"/>
        </w:rPr>
        <w:t>)</w:t>
      </w:r>
      <w:r w:rsidRPr="00751BF4">
        <w:rPr>
          <w:sz w:val="24"/>
          <w:szCs w:val="24"/>
        </w:rPr>
        <w:tab/>
      </w:r>
      <w:r w:rsidR="00FB1E8C" w:rsidRPr="00751BF4">
        <w:rPr>
          <w:sz w:val="24"/>
          <w:szCs w:val="24"/>
        </w:rPr>
        <w:t>The owner or operator shall notify the Department, at least 15 days prior to the date on which each formal compliance test is</w:t>
      </w:r>
      <w:r w:rsidR="00F21C69" w:rsidRPr="00751BF4">
        <w:rPr>
          <w:sz w:val="24"/>
          <w:szCs w:val="24"/>
        </w:rPr>
        <w:t xml:space="preserve"> </w:t>
      </w:r>
      <w:r w:rsidR="00FB1E8C" w:rsidRPr="00751BF4">
        <w:rPr>
          <w:sz w:val="24"/>
          <w:szCs w:val="24"/>
        </w:rPr>
        <w:t>to begin, of the date, time, and place of each such test, and the test contact person who will be responsible for coordinating and</w:t>
      </w:r>
      <w:r w:rsidR="00F21C69" w:rsidRPr="00751BF4">
        <w:rPr>
          <w:sz w:val="24"/>
          <w:szCs w:val="24"/>
        </w:rPr>
        <w:t xml:space="preserve"> </w:t>
      </w:r>
      <w:r w:rsidR="00FB1E8C" w:rsidRPr="00751BF4">
        <w:rPr>
          <w:sz w:val="24"/>
          <w:szCs w:val="24"/>
        </w:rPr>
        <w:t>having such test conducted for the owner or operator.</w:t>
      </w:r>
    </w:p>
    <w:p w:rsidR="00FB1E8C" w:rsidRPr="00751BF4" w:rsidRDefault="00FC2A97" w:rsidP="001B1196">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751BF4">
        <w:rPr>
          <w:sz w:val="24"/>
          <w:szCs w:val="24"/>
        </w:rPr>
        <w:tab/>
      </w:r>
      <w:r w:rsidRPr="00751BF4">
        <w:rPr>
          <w:sz w:val="24"/>
          <w:szCs w:val="24"/>
        </w:rPr>
        <w:tab/>
        <w:t>(</w:t>
      </w:r>
      <w:r w:rsidR="00FB1E8C" w:rsidRPr="00751BF4">
        <w:rPr>
          <w:sz w:val="24"/>
          <w:szCs w:val="24"/>
        </w:rPr>
        <w:t>10</w:t>
      </w:r>
      <w:r w:rsidRPr="00751BF4">
        <w:rPr>
          <w:sz w:val="24"/>
          <w:szCs w:val="24"/>
        </w:rPr>
        <w:t>)</w:t>
      </w:r>
      <w:r w:rsidRPr="00751BF4">
        <w:rPr>
          <w:sz w:val="24"/>
          <w:szCs w:val="24"/>
        </w:rPr>
        <w:tab/>
      </w:r>
      <w:r w:rsidR="00FB1E8C" w:rsidRPr="00751BF4">
        <w:rPr>
          <w:sz w:val="24"/>
          <w:szCs w:val="24"/>
        </w:rPr>
        <w:t>An annual compliance test conducted for visible emissions shall not be required for units exempted from air permitting</w:t>
      </w:r>
      <w:r w:rsidR="00F21C69" w:rsidRPr="00751BF4">
        <w:rPr>
          <w:sz w:val="24"/>
          <w:szCs w:val="24"/>
        </w:rPr>
        <w:t xml:space="preserve"> </w:t>
      </w:r>
      <w:r w:rsidR="00FB1E8C" w:rsidRPr="00751BF4">
        <w:rPr>
          <w:sz w:val="24"/>
          <w:szCs w:val="24"/>
        </w:rPr>
        <w:t xml:space="preserve">pursuant to subsection 62-210.300(3), </w:t>
      </w:r>
      <w:proofErr w:type="spellStart"/>
      <w:r w:rsidR="00FB1E8C" w:rsidRPr="00751BF4">
        <w:rPr>
          <w:sz w:val="24"/>
          <w:szCs w:val="24"/>
        </w:rPr>
        <w:t>F.A.C.</w:t>
      </w:r>
      <w:proofErr w:type="spellEnd"/>
      <w:r w:rsidR="00FB1E8C" w:rsidRPr="00751BF4">
        <w:rPr>
          <w:sz w:val="24"/>
          <w:szCs w:val="24"/>
        </w:rPr>
        <w:t>; units determined to be insignificant pursuant to subparagraph 62-213.300(2)(a)1.,</w:t>
      </w:r>
      <w:r w:rsidR="00F21C69" w:rsidRPr="00751BF4">
        <w:rPr>
          <w:sz w:val="24"/>
          <w:szCs w:val="24"/>
        </w:rPr>
        <w:t xml:space="preserve"> </w:t>
      </w:r>
      <w:proofErr w:type="spellStart"/>
      <w:r w:rsidR="00FB1E8C" w:rsidRPr="00751BF4">
        <w:rPr>
          <w:sz w:val="24"/>
          <w:szCs w:val="24"/>
        </w:rPr>
        <w:t>A.C.</w:t>
      </w:r>
      <w:proofErr w:type="spellEnd"/>
      <w:r w:rsidR="00FB1E8C" w:rsidRPr="00751BF4">
        <w:rPr>
          <w:sz w:val="24"/>
          <w:szCs w:val="24"/>
        </w:rPr>
        <w:t xml:space="preserve">, or paragraph 62-213.430(6)(b), </w:t>
      </w:r>
      <w:proofErr w:type="spellStart"/>
      <w:r w:rsidR="00FB1E8C" w:rsidRPr="00751BF4">
        <w:rPr>
          <w:sz w:val="24"/>
          <w:szCs w:val="24"/>
        </w:rPr>
        <w:t>F.A.C.</w:t>
      </w:r>
      <w:proofErr w:type="spellEnd"/>
      <w:r w:rsidR="00FB1E8C" w:rsidRPr="00751BF4">
        <w:rPr>
          <w:sz w:val="24"/>
          <w:szCs w:val="24"/>
        </w:rPr>
        <w:t>; or units permitted under the General Permit provisions in paragraph</w:t>
      </w:r>
      <w:r w:rsidR="00F21C69" w:rsidRPr="00751BF4">
        <w:rPr>
          <w:sz w:val="24"/>
          <w:szCs w:val="24"/>
        </w:rPr>
        <w:t xml:space="preserve"> </w:t>
      </w:r>
      <w:r w:rsidR="00FB1E8C" w:rsidRPr="00751BF4">
        <w:rPr>
          <w:sz w:val="24"/>
          <w:szCs w:val="24"/>
        </w:rPr>
        <w:t xml:space="preserve">62-210.300(4)(a) or Rule 62-213.300, </w:t>
      </w:r>
      <w:proofErr w:type="spellStart"/>
      <w:r w:rsidR="00FB1E8C" w:rsidRPr="00751BF4">
        <w:rPr>
          <w:sz w:val="24"/>
          <w:szCs w:val="24"/>
        </w:rPr>
        <w:t>F.A.C.</w:t>
      </w:r>
      <w:proofErr w:type="spellEnd"/>
      <w:r w:rsidR="00FB1E8C" w:rsidRPr="00751BF4">
        <w:rPr>
          <w:sz w:val="24"/>
          <w:szCs w:val="24"/>
        </w:rPr>
        <w:t>, unless the general permit specifically requires such testing.</w:t>
      </w:r>
    </w:p>
    <w:p w:rsidR="00FB1E8C" w:rsidRPr="00751BF4" w:rsidRDefault="00A15936" w:rsidP="001B1196">
      <w:pPr>
        <w:tabs>
          <w:tab w:val="left" w:pos="360"/>
          <w:tab w:val="left" w:pos="720"/>
          <w:tab w:val="left" w:pos="1080"/>
          <w:tab w:val="left" w:pos="1440"/>
          <w:tab w:val="left" w:pos="1800"/>
        </w:tabs>
        <w:autoSpaceDE w:val="0"/>
        <w:autoSpaceDN w:val="0"/>
        <w:adjustRightInd w:val="0"/>
        <w:ind w:left="720" w:hanging="720"/>
        <w:jc w:val="both"/>
        <w:rPr>
          <w:sz w:val="24"/>
          <w:szCs w:val="24"/>
        </w:rPr>
      </w:pPr>
      <w:r w:rsidRPr="00751BF4">
        <w:rPr>
          <w:sz w:val="24"/>
          <w:szCs w:val="24"/>
        </w:rPr>
        <w:tab/>
      </w:r>
      <w:proofErr w:type="gramStart"/>
      <w:r w:rsidR="00FB1E8C" w:rsidRPr="00751BF4">
        <w:rPr>
          <w:sz w:val="24"/>
          <w:szCs w:val="24"/>
        </w:rPr>
        <w:t>b</w:t>
      </w:r>
      <w:r w:rsidRPr="00751BF4">
        <w:rPr>
          <w:sz w:val="24"/>
          <w:szCs w:val="24"/>
        </w:rPr>
        <w:t>.</w:t>
      </w:r>
      <w:r w:rsidRPr="00751BF4">
        <w:rPr>
          <w:sz w:val="24"/>
          <w:szCs w:val="24"/>
        </w:rPr>
        <w:tab/>
      </w:r>
      <w:r w:rsidR="00FB1E8C" w:rsidRPr="00751BF4">
        <w:rPr>
          <w:i/>
          <w:sz w:val="24"/>
          <w:szCs w:val="24"/>
        </w:rPr>
        <w:t>Special Compliance Tests.</w:t>
      </w:r>
      <w:proofErr w:type="gramEnd"/>
      <w:r w:rsidR="006F67DC" w:rsidRPr="00751BF4">
        <w:rPr>
          <w:i/>
          <w:sz w:val="24"/>
          <w:szCs w:val="24"/>
        </w:rPr>
        <w:t xml:space="preserve"> </w:t>
      </w:r>
      <w:r w:rsidR="00FB1E8C" w:rsidRPr="00751BF4">
        <w:rPr>
          <w:sz w:val="24"/>
          <w:szCs w:val="24"/>
        </w:rPr>
        <w:t xml:space="preserve"> When the Department, after investigation, has good reason (such as complaints, increased</w:t>
      </w:r>
      <w:r w:rsidR="00F21C69" w:rsidRPr="00751BF4">
        <w:rPr>
          <w:sz w:val="24"/>
          <w:szCs w:val="24"/>
        </w:rPr>
        <w:t xml:space="preserve"> </w:t>
      </w:r>
      <w:r w:rsidR="00FB1E8C" w:rsidRPr="00751BF4">
        <w:rPr>
          <w:sz w:val="24"/>
          <w:szCs w:val="24"/>
        </w:rPr>
        <w:t>visible emissions or questionable maintenance of control equipment) to believe that any applicable emission standard contained</w:t>
      </w:r>
      <w:r w:rsidR="00F21C69" w:rsidRPr="00751BF4">
        <w:rPr>
          <w:sz w:val="24"/>
          <w:szCs w:val="24"/>
        </w:rPr>
        <w:t xml:space="preserve"> </w:t>
      </w:r>
      <w:r w:rsidR="00FB1E8C" w:rsidRPr="00751BF4">
        <w:rPr>
          <w:sz w:val="24"/>
          <w:szCs w:val="24"/>
        </w:rPr>
        <w:t>Department rule or in a permit issued pursuant to those rules is being violated, it shall require the owner or operator of the</w:t>
      </w:r>
      <w:r w:rsidR="00F21C69" w:rsidRPr="00751BF4">
        <w:rPr>
          <w:sz w:val="24"/>
          <w:szCs w:val="24"/>
        </w:rPr>
        <w:t xml:space="preserve"> </w:t>
      </w:r>
      <w:r w:rsidR="00FB1E8C" w:rsidRPr="00751BF4">
        <w:rPr>
          <w:sz w:val="24"/>
          <w:szCs w:val="24"/>
        </w:rPr>
        <w:t>emissions unit to conduct compliance tests which identify the nature and quantity of pollutant emissions from the emissions unit</w:t>
      </w:r>
      <w:r w:rsidR="00F21C69" w:rsidRPr="00751BF4">
        <w:rPr>
          <w:sz w:val="24"/>
          <w:szCs w:val="24"/>
        </w:rPr>
        <w:t xml:space="preserve"> </w:t>
      </w:r>
      <w:r w:rsidR="00FB1E8C" w:rsidRPr="00751BF4">
        <w:rPr>
          <w:sz w:val="24"/>
          <w:szCs w:val="24"/>
        </w:rPr>
        <w:t>and to provide a report on the results of said tests to the Department.</w:t>
      </w:r>
    </w:p>
    <w:p w:rsidR="00FB1E8C" w:rsidRPr="00751BF4" w:rsidRDefault="00A15936" w:rsidP="001B1196">
      <w:pPr>
        <w:tabs>
          <w:tab w:val="left" w:pos="360"/>
          <w:tab w:val="left" w:pos="720"/>
          <w:tab w:val="left" w:pos="1080"/>
          <w:tab w:val="left" w:pos="1440"/>
          <w:tab w:val="left" w:pos="1800"/>
        </w:tabs>
        <w:autoSpaceDE w:val="0"/>
        <w:autoSpaceDN w:val="0"/>
        <w:adjustRightInd w:val="0"/>
        <w:ind w:left="720" w:hanging="720"/>
        <w:jc w:val="both"/>
        <w:rPr>
          <w:sz w:val="24"/>
          <w:szCs w:val="24"/>
        </w:rPr>
      </w:pPr>
      <w:r w:rsidRPr="00751BF4">
        <w:rPr>
          <w:sz w:val="24"/>
          <w:szCs w:val="24"/>
        </w:rPr>
        <w:tab/>
      </w:r>
      <w:proofErr w:type="gramStart"/>
      <w:r w:rsidR="00FB1E8C" w:rsidRPr="00751BF4">
        <w:rPr>
          <w:sz w:val="24"/>
          <w:szCs w:val="24"/>
        </w:rPr>
        <w:t>c</w:t>
      </w:r>
      <w:r w:rsidRPr="00751BF4">
        <w:rPr>
          <w:sz w:val="24"/>
          <w:szCs w:val="24"/>
        </w:rPr>
        <w:t>.</w:t>
      </w:r>
      <w:r w:rsidRPr="00751BF4">
        <w:rPr>
          <w:sz w:val="24"/>
          <w:szCs w:val="24"/>
        </w:rPr>
        <w:tab/>
      </w:r>
      <w:r w:rsidR="00FB1E8C" w:rsidRPr="00751BF4">
        <w:rPr>
          <w:i/>
          <w:sz w:val="24"/>
          <w:szCs w:val="24"/>
        </w:rPr>
        <w:t>Waiver of Compliance Test Requirements.</w:t>
      </w:r>
      <w:proofErr w:type="gramEnd"/>
      <w:r w:rsidR="006F67DC" w:rsidRPr="00751BF4">
        <w:rPr>
          <w:i/>
          <w:sz w:val="24"/>
          <w:szCs w:val="24"/>
        </w:rPr>
        <w:t xml:space="preserve"> </w:t>
      </w:r>
      <w:r w:rsidR="00FB1E8C" w:rsidRPr="00751BF4">
        <w:rPr>
          <w:sz w:val="24"/>
          <w:szCs w:val="24"/>
        </w:rPr>
        <w:t xml:space="preserve"> If the owner or operator of an emissions unit that is subject to a compliance test</w:t>
      </w:r>
      <w:r w:rsidR="00F21C69" w:rsidRPr="00751BF4">
        <w:rPr>
          <w:sz w:val="24"/>
          <w:szCs w:val="24"/>
        </w:rPr>
        <w:t xml:space="preserve"> </w:t>
      </w:r>
      <w:r w:rsidR="00FB1E8C" w:rsidRPr="00751BF4">
        <w:rPr>
          <w:sz w:val="24"/>
          <w:szCs w:val="24"/>
        </w:rPr>
        <w:t xml:space="preserve">requirement demonstrates to the Department, pursuant to the procedure established in Rule 62-297.620, </w:t>
      </w:r>
      <w:proofErr w:type="spellStart"/>
      <w:r w:rsidR="00FB1E8C" w:rsidRPr="00751BF4">
        <w:rPr>
          <w:sz w:val="24"/>
          <w:szCs w:val="24"/>
        </w:rPr>
        <w:t>F.A.C.</w:t>
      </w:r>
      <w:proofErr w:type="spellEnd"/>
      <w:r w:rsidR="00FB1E8C" w:rsidRPr="00751BF4">
        <w:rPr>
          <w:sz w:val="24"/>
          <w:szCs w:val="24"/>
        </w:rPr>
        <w:t>, that the compliance</w:t>
      </w:r>
      <w:r w:rsidR="00F21C69" w:rsidRPr="00751BF4">
        <w:rPr>
          <w:sz w:val="24"/>
          <w:szCs w:val="24"/>
        </w:rPr>
        <w:t xml:space="preserve"> </w:t>
      </w:r>
      <w:r w:rsidR="00FB1E8C" w:rsidRPr="00751BF4">
        <w:rPr>
          <w:sz w:val="24"/>
          <w:szCs w:val="24"/>
        </w:rPr>
        <w:t>the emissions unit with an applicable weight emission limiting standard can be adequately determined by means other than the</w:t>
      </w:r>
      <w:r w:rsidR="00F21C69" w:rsidRPr="00751BF4">
        <w:rPr>
          <w:sz w:val="24"/>
          <w:szCs w:val="24"/>
        </w:rPr>
        <w:t xml:space="preserve"> </w:t>
      </w:r>
      <w:r w:rsidR="00FB1E8C" w:rsidRPr="00751BF4">
        <w:rPr>
          <w:sz w:val="24"/>
          <w:szCs w:val="24"/>
        </w:rPr>
        <w:t xml:space="preserve">designated test procedure, such as specifying a surrogate standard of no visible emissions for </w:t>
      </w:r>
      <w:r w:rsidR="00FB1E8C" w:rsidRPr="00751BF4">
        <w:rPr>
          <w:sz w:val="24"/>
          <w:szCs w:val="24"/>
        </w:rPr>
        <w:lastRenderedPageBreak/>
        <w:t>particulate matter sources equipped</w:t>
      </w:r>
      <w:r w:rsidR="00F21C69" w:rsidRPr="00751BF4">
        <w:rPr>
          <w:sz w:val="24"/>
          <w:szCs w:val="24"/>
        </w:rPr>
        <w:t xml:space="preserve"> </w:t>
      </w:r>
      <w:r w:rsidR="00FB1E8C" w:rsidRPr="00751BF4">
        <w:rPr>
          <w:sz w:val="24"/>
          <w:szCs w:val="24"/>
        </w:rPr>
        <w:t>with a bag house or specifying a fuel analysis for sulfur dioxide emissions, the Department shall waive the compliance test</w:t>
      </w:r>
      <w:r w:rsidR="00F21C69" w:rsidRPr="00751BF4">
        <w:rPr>
          <w:sz w:val="24"/>
          <w:szCs w:val="24"/>
        </w:rPr>
        <w:t xml:space="preserve"> </w:t>
      </w:r>
      <w:r w:rsidR="00FB1E8C" w:rsidRPr="00751BF4">
        <w:rPr>
          <w:sz w:val="24"/>
          <w:szCs w:val="24"/>
        </w:rPr>
        <w:t>requirements for such emissions units and order that the alternate means of determining compliance be used, provided, however,</w:t>
      </w:r>
      <w:r w:rsidR="00F21C69" w:rsidRPr="00751BF4">
        <w:rPr>
          <w:sz w:val="24"/>
          <w:szCs w:val="24"/>
        </w:rPr>
        <w:t xml:space="preserve"> </w:t>
      </w:r>
      <w:r w:rsidR="00FB1E8C" w:rsidRPr="00751BF4">
        <w:rPr>
          <w:sz w:val="24"/>
          <w:szCs w:val="24"/>
        </w:rPr>
        <w:t xml:space="preserve">the provisions of paragraph 62-297.310(7)(b), </w:t>
      </w:r>
      <w:proofErr w:type="spellStart"/>
      <w:r w:rsidR="00FB1E8C" w:rsidRPr="00751BF4">
        <w:rPr>
          <w:sz w:val="24"/>
          <w:szCs w:val="24"/>
        </w:rPr>
        <w:t>F.A.C.</w:t>
      </w:r>
      <w:proofErr w:type="spellEnd"/>
      <w:r w:rsidR="00FB1E8C" w:rsidRPr="00751BF4">
        <w:rPr>
          <w:sz w:val="24"/>
          <w:szCs w:val="24"/>
        </w:rPr>
        <w:t>, shall apply.</w:t>
      </w:r>
    </w:p>
    <w:p w:rsidR="00FB1E8C" w:rsidRDefault="00A15936" w:rsidP="001B1196">
      <w:pPr>
        <w:widowControl w:val="0"/>
        <w:tabs>
          <w:tab w:val="left" w:pos="360"/>
          <w:tab w:val="left" w:pos="720"/>
          <w:tab w:val="left" w:pos="1080"/>
          <w:tab w:val="left" w:pos="1440"/>
        </w:tabs>
        <w:autoSpaceDE w:val="0"/>
        <w:autoSpaceDN w:val="0"/>
        <w:adjustRightInd w:val="0"/>
        <w:ind w:left="720" w:hanging="720"/>
        <w:jc w:val="both"/>
        <w:rPr>
          <w:sz w:val="24"/>
          <w:szCs w:val="24"/>
        </w:rPr>
      </w:pPr>
      <w:r w:rsidRPr="00751BF4">
        <w:rPr>
          <w:sz w:val="24"/>
          <w:szCs w:val="24"/>
        </w:rPr>
        <w:tab/>
        <w:t xml:space="preserve">[Rule 62-297.310(7), </w:t>
      </w:r>
      <w:proofErr w:type="spellStart"/>
      <w:r w:rsidRPr="00751BF4">
        <w:rPr>
          <w:sz w:val="24"/>
          <w:szCs w:val="24"/>
        </w:rPr>
        <w:t>F.A.C.</w:t>
      </w:r>
      <w:proofErr w:type="spellEnd"/>
      <w:r w:rsidRPr="00751BF4">
        <w:rPr>
          <w:sz w:val="24"/>
          <w:szCs w:val="24"/>
        </w:rPr>
        <w:t>]</w:t>
      </w:r>
    </w:p>
    <w:p w:rsidR="001B1196" w:rsidRPr="00751BF4" w:rsidRDefault="001B1196" w:rsidP="001B1196">
      <w:pPr>
        <w:widowControl w:val="0"/>
        <w:tabs>
          <w:tab w:val="left" w:pos="360"/>
          <w:tab w:val="left" w:pos="720"/>
          <w:tab w:val="left" w:pos="1080"/>
          <w:tab w:val="left" w:pos="1440"/>
        </w:tabs>
        <w:autoSpaceDE w:val="0"/>
        <w:autoSpaceDN w:val="0"/>
        <w:adjustRightInd w:val="0"/>
        <w:ind w:left="720" w:hanging="720"/>
        <w:jc w:val="both"/>
        <w:rPr>
          <w:sz w:val="24"/>
          <w:szCs w:val="24"/>
        </w:rPr>
      </w:pPr>
    </w:p>
    <w:p w:rsidR="00CE7C23" w:rsidRPr="00751BF4" w:rsidRDefault="00CE7C23" w:rsidP="001B1196">
      <w:pPr>
        <w:widowControl w:val="0"/>
        <w:tabs>
          <w:tab w:val="left" w:pos="360"/>
          <w:tab w:val="left" w:pos="720"/>
          <w:tab w:val="left" w:pos="1080"/>
          <w:tab w:val="left" w:pos="1440"/>
        </w:tabs>
        <w:jc w:val="both"/>
        <w:rPr>
          <w:sz w:val="24"/>
          <w:szCs w:val="24"/>
          <w:u w:val="single"/>
        </w:rPr>
      </w:pPr>
      <w:proofErr w:type="spellStart"/>
      <w:r w:rsidRPr="00751BF4">
        <w:rPr>
          <w:b/>
          <w:sz w:val="24"/>
          <w:szCs w:val="24"/>
        </w:rPr>
        <w:t>TR8</w:t>
      </w:r>
      <w:proofErr w:type="spellEnd"/>
      <w:r w:rsidRPr="00751BF4">
        <w:rPr>
          <w:b/>
          <w:sz w:val="24"/>
          <w:szCs w:val="24"/>
        </w:rPr>
        <w:t>.</w:t>
      </w:r>
      <w:r w:rsidR="00454F2B" w:rsidRPr="00751BF4">
        <w:rPr>
          <w:sz w:val="24"/>
          <w:szCs w:val="24"/>
        </w:rPr>
        <w:tab/>
      </w:r>
      <w:r w:rsidRPr="00751BF4">
        <w:rPr>
          <w:sz w:val="24"/>
          <w:szCs w:val="24"/>
          <w:u w:val="single"/>
        </w:rPr>
        <w:t>Test Reports</w:t>
      </w:r>
      <w:r w:rsidR="008E048C" w:rsidRPr="00751BF4">
        <w:rPr>
          <w:sz w:val="24"/>
          <w:szCs w:val="24"/>
        </w:rPr>
        <w:t>.</w:t>
      </w:r>
    </w:p>
    <w:p w:rsidR="00CE7C23" w:rsidRPr="00751BF4" w:rsidRDefault="00454F2B" w:rsidP="001B1196">
      <w:pPr>
        <w:widowControl w:val="0"/>
        <w:tabs>
          <w:tab w:val="left" w:pos="360"/>
          <w:tab w:val="left" w:pos="720"/>
          <w:tab w:val="left" w:pos="1080"/>
          <w:tab w:val="left" w:pos="1440"/>
        </w:tabs>
        <w:autoSpaceDE w:val="0"/>
        <w:autoSpaceDN w:val="0"/>
        <w:adjustRightInd w:val="0"/>
        <w:ind w:left="720" w:hanging="720"/>
        <w:jc w:val="both"/>
        <w:rPr>
          <w:sz w:val="24"/>
          <w:szCs w:val="24"/>
        </w:rPr>
      </w:pPr>
      <w:r w:rsidRPr="00751BF4">
        <w:rPr>
          <w:sz w:val="24"/>
          <w:szCs w:val="24"/>
        </w:rPr>
        <w:tab/>
        <w:t>a.</w:t>
      </w:r>
      <w:r w:rsidRPr="00751BF4">
        <w:rPr>
          <w:sz w:val="24"/>
          <w:szCs w:val="24"/>
        </w:rPr>
        <w:tab/>
      </w:r>
      <w:r w:rsidR="00CE7C23" w:rsidRPr="00751BF4">
        <w:rPr>
          <w:sz w:val="24"/>
          <w:szCs w:val="24"/>
        </w:rPr>
        <w:t>The owner or operator of an emissions unit for which a compliance test is required shall file a report with the Department on the results of each such test.</w:t>
      </w:r>
    </w:p>
    <w:p w:rsidR="00CE7C23" w:rsidRPr="00751BF4" w:rsidRDefault="00454F2B" w:rsidP="001B1196">
      <w:pPr>
        <w:widowControl w:val="0"/>
        <w:tabs>
          <w:tab w:val="left" w:pos="360"/>
          <w:tab w:val="left" w:pos="720"/>
          <w:tab w:val="left" w:pos="1080"/>
          <w:tab w:val="left" w:pos="1440"/>
        </w:tabs>
        <w:autoSpaceDE w:val="0"/>
        <w:autoSpaceDN w:val="0"/>
        <w:adjustRightInd w:val="0"/>
        <w:ind w:left="720" w:hanging="720"/>
        <w:jc w:val="both"/>
        <w:rPr>
          <w:sz w:val="24"/>
          <w:szCs w:val="24"/>
        </w:rPr>
      </w:pPr>
      <w:r w:rsidRPr="00751BF4">
        <w:rPr>
          <w:sz w:val="24"/>
          <w:szCs w:val="24"/>
        </w:rPr>
        <w:tab/>
        <w:t>b.</w:t>
      </w:r>
      <w:r w:rsidRPr="00751BF4">
        <w:rPr>
          <w:sz w:val="24"/>
          <w:szCs w:val="24"/>
        </w:rPr>
        <w:tab/>
      </w:r>
      <w:r w:rsidR="00CE7C23" w:rsidRPr="00751BF4">
        <w:rPr>
          <w:sz w:val="24"/>
          <w:szCs w:val="24"/>
        </w:rPr>
        <w:t>The required test report shall be filed with the Department as soon as practical but no later than 45 days after the last sampling run of each test is completed.</w:t>
      </w:r>
    </w:p>
    <w:p w:rsidR="00CE7C23" w:rsidRPr="00751BF4" w:rsidRDefault="00454F2B" w:rsidP="001B1196">
      <w:pPr>
        <w:widowControl w:val="0"/>
        <w:tabs>
          <w:tab w:val="left" w:pos="360"/>
          <w:tab w:val="left" w:pos="720"/>
          <w:tab w:val="left" w:pos="1080"/>
          <w:tab w:val="left" w:pos="1440"/>
        </w:tabs>
        <w:autoSpaceDE w:val="0"/>
        <w:autoSpaceDN w:val="0"/>
        <w:adjustRightInd w:val="0"/>
        <w:ind w:left="720" w:hanging="720"/>
        <w:jc w:val="both"/>
        <w:rPr>
          <w:sz w:val="24"/>
          <w:szCs w:val="24"/>
        </w:rPr>
      </w:pPr>
      <w:r w:rsidRPr="00751BF4">
        <w:rPr>
          <w:sz w:val="24"/>
          <w:szCs w:val="24"/>
        </w:rPr>
        <w:tab/>
        <w:t>c.</w:t>
      </w:r>
      <w:r w:rsidRPr="00751BF4">
        <w:rPr>
          <w:sz w:val="24"/>
          <w:szCs w:val="24"/>
        </w:rPr>
        <w:tab/>
      </w:r>
      <w:r w:rsidR="00CE7C23" w:rsidRPr="00751BF4">
        <w:rPr>
          <w:sz w:val="24"/>
          <w:szCs w:val="24"/>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w:t>
      </w:r>
      <w:proofErr w:type="spellStart"/>
      <w:r w:rsidR="00CE7C23" w:rsidRPr="00751BF4">
        <w:rPr>
          <w:sz w:val="24"/>
          <w:szCs w:val="24"/>
        </w:rPr>
        <w:t>DEP</w:t>
      </w:r>
      <w:proofErr w:type="spellEnd"/>
      <w:r w:rsidR="00CE7C23" w:rsidRPr="00751BF4">
        <w:rPr>
          <w:sz w:val="24"/>
          <w:szCs w:val="24"/>
        </w:rPr>
        <w:t xml:space="preserve"> Method 9 test, shall provide the following information.  </w:t>
      </w:r>
    </w:p>
    <w:p w:rsidR="00CE7C23" w:rsidRPr="00751BF4" w:rsidRDefault="00454F2B" w:rsidP="001B1196">
      <w:pPr>
        <w:widowControl w:val="0"/>
        <w:tabs>
          <w:tab w:val="left" w:pos="360"/>
          <w:tab w:val="left" w:pos="720"/>
          <w:tab w:val="left" w:pos="1080"/>
          <w:tab w:val="left" w:pos="1260"/>
          <w:tab w:val="left" w:pos="1440"/>
        </w:tabs>
        <w:jc w:val="both"/>
        <w:rPr>
          <w:sz w:val="24"/>
          <w:szCs w:val="24"/>
        </w:rPr>
      </w:pPr>
      <w:r w:rsidRPr="00751BF4">
        <w:rPr>
          <w:sz w:val="24"/>
          <w:szCs w:val="24"/>
        </w:rPr>
        <w:tab/>
      </w:r>
      <w:r w:rsidRPr="00751BF4">
        <w:rPr>
          <w:sz w:val="24"/>
          <w:szCs w:val="24"/>
        </w:rPr>
        <w:tab/>
        <w:t>(</w:t>
      </w:r>
      <w:r w:rsidR="00CE7C23" w:rsidRPr="00751BF4">
        <w:rPr>
          <w:sz w:val="24"/>
          <w:szCs w:val="24"/>
        </w:rPr>
        <w:t>1</w:t>
      </w:r>
      <w:r w:rsidRPr="00751BF4">
        <w:rPr>
          <w:sz w:val="24"/>
          <w:szCs w:val="24"/>
        </w:rPr>
        <w:t>)</w:t>
      </w:r>
      <w:r w:rsidR="00CE7C23" w:rsidRPr="00751BF4">
        <w:rPr>
          <w:sz w:val="24"/>
          <w:szCs w:val="24"/>
        </w:rPr>
        <w:tab/>
        <w:t>The type, location, and designation of the emissions unit tested.</w:t>
      </w:r>
    </w:p>
    <w:p w:rsidR="00CE7C23" w:rsidRPr="00751BF4" w:rsidRDefault="00454F2B" w:rsidP="001B1196">
      <w:pPr>
        <w:widowControl w:val="0"/>
        <w:tabs>
          <w:tab w:val="left" w:pos="360"/>
          <w:tab w:val="left" w:pos="720"/>
          <w:tab w:val="left" w:pos="1080"/>
          <w:tab w:val="left" w:pos="1260"/>
          <w:tab w:val="left" w:pos="1440"/>
        </w:tabs>
        <w:jc w:val="both"/>
        <w:rPr>
          <w:sz w:val="24"/>
          <w:szCs w:val="24"/>
        </w:rPr>
      </w:pPr>
      <w:r w:rsidRPr="00751BF4">
        <w:rPr>
          <w:sz w:val="24"/>
          <w:szCs w:val="24"/>
        </w:rPr>
        <w:tab/>
      </w:r>
      <w:r w:rsidRPr="00751BF4">
        <w:rPr>
          <w:sz w:val="24"/>
          <w:szCs w:val="24"/>
        </w:rPr>
        <w:tab/>
      </w:r>
      <w:proofErr w:type="gramStart"/>
      <w:r w:rsidRPr="00751BF4">
        <w:rPr>
          <w:sz w:val="24"/>
          <w:szCs w:val="24"/>
        </w:rPr>
        <w:t>(</w:t>
      </w:r>
      <w:r w:rsidR="00CE7C23" w:rsidRPr="00751BF4">
        <w:rPr>
          <w:sz w:val="24"/>
          <w:szCs w:val="24"/>
        </w:rPr>
        <w:t>2</w:t>
      </w:r>
      <w:r w:rsidRPr="00751BF4">
        <w:rPr>
          <w:sz w:val="24"/>
          <w:szCs w:val="24"/>
        </w:rPr>
        <w:t>)</w:t>
      </w:r>
      <w:r w:rsidR="00CE7C23" w:rsidRPr="00751BF4">
        <w:rPr>
          <w:sz w:val="24"/>
          <w:szCs w:val="24"/>
        </w:rPr>
        <w:tab/>
        <w:t>The facility at which the emissions unit is located.</w:t>
      </w:r>
      <w:proofErr w:type="gramEnd"/>
    </w:p>
    <w:p w:rsidR="00CE7C23" w:rsidRPr="00751BF4" w:rsidRDefault="00454F2B" w:rsidP="001B1196">
      <w:pPr>
        <w:widowControl w:val="0"/>
        <w:tabs>
          <w:tab w:val="left" w:pos="360"/>
          <w:tab w:val="left" w:pos="720"/>
          <w:tab w:val="left" w:pos="1080"/>
          <w:tab w:val="left" w:pos="1260"/>
          <w:tab w:val="left" w:pos="1440"/>
        </w:tabs>
        <w:jc w:val="both"/>
        <w:rPr>
          <w:sz w:val="24"/>
          <w:szCs w:val="24"/>
        </w:rPr>
      </w:pPr>
      <w:r w:rsidRPr="00751BF4">
        <w:rPr>
          <w:sz w:val="24"/>
          <w:szCs w:val="24"/>
        </w:rPr>
        <w:tab/>
      </w:r>
      <w:r w:rsidRPr="00751BF4">
        <w:rPr>
          <w:sz w:val="24"/>
          <w:szCs w:val="24"/>
        </w:rPr>
        <w:tab/>
      </w:r>
      <w:proofErr w:type="gramStart"/>
      <w:r w:rsidRPr="00751BF4">
        <w:rPr>
          <w:sz w:val="24"/>
          <w:szCs w:val="24"/>
        </w:rPr>
        <w:t>(3)</w:t>
      </w:r>
      <w:r w:rsidR="00CE7C23" w:rsidRPr="00751BF4">
        <w:rPr>
          <w:sz w:val="24"/>
          <w:szCs w:val="24"/>
        </w:rPr>
        <w:tab/>
        <w:t>The owner or operator of the emissions unit.</w:t>
      </w:r>
      <w:proofErr w:type="gramEnd"/>
    </w:p>
    <w:p w:rsidR="00CE7C23" w:rsidRPr="00751BF4" w:rsidRDefault="00454F2B" w:rsidP="001B1196">
      <w:pPr>
        <w:widowControl w:val="0"/>
        <w:tabs>
          <w:tab w:val="left" w:pos="360"/>
          <w:tab w:val="left" w:pos="720"/>
          <w:tab w:val="left" w:pos="1080"/>
          <w:tab w:val="left" w:pos="1260"/>
          <w:tab w:val="left" w:pos="1440"/>
        </w:tabs>
        <w:ind w:left="1080" w:hanging="1080"/>
        <w:jc w:val="both"/>
        <w:rPr>
          <w:sz w:val="24"/>
          <w:szCs w:val="24"/>
        </w:rPr>
      </w:pPr>
      <w:r w:rsidRPr="00751BF4">
        <w:rPr>
          <w:sz w:val="24"/>
          <w:szCs w:val="24"/>
        </w:rPr>
        <w:tab/>
      </w:r>
      <w:r w:rsidRPr="00751BF4">
        <w:rPr>
          <w:sz w:val="24"/>
          <w:szCs w:val="24"/>
        </w:rPr>
        <w:tab/>
        <w:t>(4)</w:t>
      </w:r>
      <w:r w:rsidR="00CE7C23" w:rsidRPr="00751BF4">
        <w:rPr>
          <w:sz w:val="24"/>
          <w:szCs w:val="24"/>
        </w:rPr>
        <w:tab/>
        <w:t xml:space="preserve">The normal type and amount of fuels used and materials processed, and the types and amounts </w:t>
      </w:r>
      <w:proofErr w:type="gramStart"/>
      <w:r w:rsidR="00CE7C23" w:rsidRPr="00751BF4">
        <w:rPr>
          <w:sz w:val="24"/>
          <w:szCs w:val="24"/>
        </w:rPr>
        <w:t>of  fuels</w:t>
      </w:r>
      <w:proofErr w:type="gramEnd"/>
      <w:r w:rsidR="00CE7C23" w:rsidRPr="00751BF4">
        <w:rPr>
          <w:sz w:val="24"/>
          <w:szCs w:val="24"/>
        </w:rPr>
        <w:t xml:space="preserve"> used and material processed during each test run.</w:t>
      </w:r>
    </w:p>
    <w:p w:rsidR="00CE7C23" w:rsidRPr="00751BF4" w:rsidRDefault="00454F2B" w:rsidP="001B1196">
      <w:pPr>
        <w:widowControl w:val="0"/>
        <w:tabs>
          <w:tab w:val="left" w:pos="360"/>
          <w:tab w:val="left" w:pos="720"/>
          <w:tab w:val="left" w:pos="1080"/>
          <w:tab w:val="left" w:pos="1260"/>
          <w:tab w:val="left" w:pos="1440"/>
        </w:tabs>
        <w:ind w:left="1080" w:hanging="1080"/>
        <w:jc w:val="both"/>
        <w:rPr>
          <w:sz w:val="24"/>
          <w:szCs w:val="24"/>
        </w:rPr>
      </w:pPr>
      <w:r w:rsidRPr="00751BF4">
        <w:rPr>
          <w:sz w:val="24"/>
          <w:szCs w:val="24"/>
        </w:rPr>
        <w:tab/>
      </w:r>
      <w:r w:rsidRPr="00751BF4">
        <w:rPr>
          <w:sz w:val="24"/>
          <w:szCs w:val="24"/>
        </w:rPr>
        <w:tab/>
        <w:t>(</w:t>
      </w:r>
      <w:r w:rsidR="00CE7C23" w:rsidRPr="00751BF4">
        <w:rPr>
          <w:sz w:val="24"/>
          <w:szCs w:val="24"/>
        </w:rPr>
        <w:t>5</w:t>
      </w:r>
      <w:r w:rsidRPr="00751BF4">
        <w:rPr>
          <w:sz w:val="24"/>
          <w:szCs w:val="24"/>
        </w:rPr>
        <w:t>)</w:t>
      </w:r>
      <w:r w:rsidR="00CE7C23" w:rsidRPr="00751BF4">
        <w:rPr>
          <w:sz w:val="24"/>
          <w:szCs w:val="24"/>
        </w:rPr>
        <w:tab/>
        <w:t xml:space="preserve">The means, raw data and computations used to determine the amount of fuels used and </w:t>
      </w:r>
      <w:proofErr w:type="gramStart"/>
      <w:r w:rsidR="00CE7C23" w:rsidRPr="00751BF4">
        <w:rPr>
          <w:sz w:val="24"/>
          <w:szCs w:val="24"/>
        </w:rPr>
        <w:t>materials  processed</w:t>
      </w:r>
      <w:proofErr w:type="gramEnd"/>
      <w:r w:rsidR="00CE7C23" w:rsidRPr="00751BF4">
        <w:rPr>
          <w:sz w:val="24"/>
          <w:szCs w:val="24"/>
        </w:rPr>
        <w:t>, if necessary to determine compliance with an applicable emission limiting standard.</w:t>
      </w:r>
    </w:p>
    <w:p w:rsidR="00CE7C23" w:rsidRPr="00751BF4" w:rsidRDefault="00454F2B" w:rsidP="001B1196">
      <w:pPr>
        <w:widowControl w:val="0"/>
        <w:tabs>
          <w:tab w:val="left" w:pos="360"/>
          <w:tab w:val="left" w:pos="720"/>
          <w:tab w:val="left" w:pos="900"/>
          <w:tab w:val="left" w:pos="1080"/>
          <w:tab w:val="left" w:pos="1260"/>
          <w:tab w:val="left" w:pos="1440"/>
        </w:tabs>
        <w:ind w:left="1080" w:hanging="1080"/>
        <w:jc w:val="both"/>
        <w:rPr>
          <w:sz w:val="24"/>
          <w:szCs w:val="24"/>
        </w:rPr>
      </w:pPr>
      <w:r w:rsidRPr="00751BF4">
        <w:rPr>
          <w:sz w:val="24"/>
          <w:szCs w:val="24"/>
        </w:rPr>
        <w:tab/>
      </w:r>
      <w:r w:rsidRPr="00751BF4">
        <w:rPr>
          <w:sz w:val="24"/>
          <w:szCs w:val="24"/>
        </w:rPr>
        <w:tab/>
        <w:t>(</w:t>
      </w:r>
      <w:r w:rsidR="00CE7C23" w:rsidRPr="00751BF4">
        <w:rPr>
          <w:sz w:val="24"/>
          <w:szCs w:val="24"/>
        </w:rPr>
        <w:t>6</w:t>
      </w:r>
      <w:r w:rsidRPr="00751BF4">
        <w:rPr>
          <w:sz w:val="24"/>
          <w:szCs w:val="24"/>
        </w:rPr>
        <w:t>)</w:t>
      </w:r>
      <w:r w:rsidR="00CE7C23" w:rsidRPr="00751BF4">
        <w:rPr>
          <w:sz w:val="24"/>
          <w:szCs w:val="24"/>
        </w:rPr>
        <w:tab/>
        <w:t xml:space="preserve">The type of air pollution control devices installed on the emissions unit, their general condition, their normal operating parameters (pressure drops, total operating current and </w:t>
      </w:r>
      <w:proofErr w:type="spellStart"/>
      <w:r w:rsidR="00CE7C23" w:rsidRPr="00751BF4">
        <w:rPr>
          <w:sz w:val="24"/>
          <w:szCs w:val="24"/>
        </w:rPr>
        <w:t>GPM</w:t>
      </w:r>
      <w:proofErr w:type="spellEnd"/>
      <w:r w:rsidR="00CE7C23" w:rsidRPr="00751BF4">
        <w:rPr>
          <w:sz w:val="24"/>
          <w:szCs w:val="24"/>
        </w:rPr>
        <w:t xml:space="preserve"> scrubber water), and their operating parameters during each test run.</w:t>
      </w:r>
    </w:p>
    <w:p w:rsidR="00CE7C23" w:rsidRPr="00751BF4" w:rsidRDefault="00454F2B" w:rsidP="001B1196">
      <w:pPr>
        <w:widowControl w:val="0"/>
        <w:tabs>
          <w:tab w:val="left" w:pos="360"/>
          <w:tab w:val="left" w:pos="720"/>
          <w:tab w:val="left" w:pos="1080"/>
          <w:tab w:val="left" w:pos="1260"/>
          <w:tab w:val="left" w:pos="1440"/>
        </w:tabs>
        <w:ind w:left="1080" w:hanging="1080"/>
        <w:jc w:val="both"/>
        <w:rPr>
          <w:sz w:val="24"/>
          <w:szCs w:val="24"/>
        </w:rPr>
      </w:pPr>
      <w:r w:rsidRPr="00751BF4">
        <w:rPr>
          <w:sz w:val="24"/>
          <w:szCs w:val="24"/>
        </w:rPr>
        <w:tab/>
      </w:r>
      <w:r w:rsidRPr="00751BF4">
        <w:rPr>
          <w:sz w:val="24"/>
          <w:szCs w:val="24"/>
        </w:rPr>
        <w:tab/>
      </w:r>
      <w:r w:rsidR="00B10C81" w:rsidRPr="00751BF4">
        <w:rPr>
          <w:sz w:val="24"/>
          <w:szCs w:val="24"/>
        </w:rPr>
        <w:t>(7)</w:t>
      </w:r>
      <w:r w:rsidR="00CE7C23" w:rsidRPr="00751BF4">
        <w:rPr>
          <w:sz w:val="24"/>
          <w:szCs w:val="24"/>
        </w:rPr>
        <w:tab/>
        <w:t>A sketch of the duct within 8 stack diameters upstream and 2 stack diameters downstream of the sampling ports, including the distance to any upstream and downstream bends or other flow disturbances.</w:t>
      </w:r>
    </w:p>
    <w:p w:rsidR="00CE7C23" w:rsidRPr="00751BF4" w:rsidRDefault="00454F2B" w:rsidP="001B1196">
      <w:pPr>
        <w:widowControl w:val="0"/>
        <w:tabs>
          <w:tab w:val="left" w:pos="360"/>
          <w:tab w:val="left" w:pos="720"/>
          <w:tab w:val="left" w:pos="1080"/>
          <w:tab w:val="left" w:pos="1440"/>
        </w:tabs>
        <w:jc w:val="both"/>
        <w:rPr>
          <w:sz w:val="24"/>
          <w:szCs w:val="24"/>
        </w:rPr>
      </w:pPr>
      <w:r w:rsidRPr="00751BF4">
        <w:rPr>
          <w:sz w:val="24"/>
          <w:szCs w:val="24"/>
        </w:rPr>
        <w:tab/>
      </w:r>
      <w:r w:rsidRPr="00751BF4">
        <w:rPr>
          <w:sz w:val="24"/>
          <w:szCs w:val="24"/>
        </w:rPr>
        <w:tab/>
      </w:r>
      <w:r w:rsidR="00B10C81" w:rsidRPr="00751BF4">
        <w:rPr>
          <w:sz w:val="24"/>
          <w:szCs w:val="24"/>
        </w:rPr>
        <w:t>(</w:t>
      </w:r>
      <w:r w:rsidR="00CE7C23" w:rsidRPr="00751BF4">
        <w:rPr>
          <w:sz w:val="24"/>
          <w:szCs w:val="24"/>
        </w:rPr>
        <w:t>8</w:t>
      </w:r>
      <w:r w:rsidR="00B10C81" w:rsidRPr="00751BF4">
        <w:rPr>
          <w:sz w:val="24"/>
          <w:szCs w:val="24"/>
        </w:rPr>
        <w:t>)</w:t>
      </w:r>
      <w:r w:rsidR="00CE7C23" w:rsidRPr="00751BF4">
        <w:rPr>
          <w:sz w:val="24"/>
          <w:szCs w:val="24"/>
        </w:rPr>
        <w:tab/>
        <w:t xml:space="preserve">The date, starting </w:t>
      </w:r>
      <w:proofErr w:type="gramStart"/>
      <w:r w:rsidR="00CE7C23" w:rsidRPr="00751BF4">
        <w:rPr>
          <w:sz w:val="24"/>
          <w:szCs w:val="24"/>
        </w:rPr>
        <w:t>time</w:t>
      </w:r>
      <w:proofErr w:type="gramEnd"/>
      <w:r w:rsidR="00CE7C23" w:rsidRPr="00751BF4">
        <w:rPr>
          <w:sz w:val="24"/>
          <w:szCs w:val="24"/>
        </w:rPr>
        <w:t xml:space="preserve"> and duration of each sampling run.</w:t>
      </w:r>
    </w:p>
    <w:p w:rsidR="00CE7C23" w:rsidRPr="00751BF4" w:rsidRDefault="00454F2B" w:rsidP="001B1196">
      <w:pPr>
        <w:widowControl w:val="0"/>
        <w:tabs>
          <w:tab w:val="left" w:pos="360"/>
          <w:tab w:val="left" w:pos="720"/>
          <w:tab w:val="left" w:pos="1080"/>
          <w:tab w:val="left" w:pos="1440"/>
        </w:tabs>
        <w:ind w:left="1080" w:hanging="1080"/>
        <w:jc w:val="both"/>
        <w:rPr>
          <w:sz w:val="24"/>
          <w:szCs w:val="24"/>
        </w:rPr>
      </w:pPr>
      <w:r w:rsidRPr="00751BF4">
        <w:rPr>
          <w:sz w:val="24"/>
          <w:szCs w:val="24"/>
        </w:rPr>
        <w:tab/>
      </w:r>
      <w:r w:rsidRPr="00751BF4">
        <w:rPr>
          <w:sz w:val="24"/>
          <w:szCs w:val="24"/>
        </w:rPr>
        <w:tab/>
      </w:r>
      <w:r w:rsidR="00B10C81" w:rsidRPr="00751BF4">
        <w:rPr>
          <w:sz w:val="24"/>
          <w:szCs w:val="24"/>
        </w:rPr>
        <w:t>(</w:t>
      </w:r>
      <w:r w:rsidR="00CE7C23" w:rsidRPr="00751BF4">
        <w:rPr>
          <w:sz w:val="24"/>
          <w:szCs w:val="24"/>
        </w:rPr>
        <w:t>9</w:t>
      </w:r>
      <w:r w:rsidR="00B10C81" w:rsidRPr="00751BF4">
        <w:rPr>
          <w:sz w:val="24"/>
          <w:szCs w:val="24"/>
        </w:rPr>
        <w:t>)</w:t>
      </w:r>
      <w:r w:rsidR="00CE7C23" w:rsidRPr="00751BF4">
        <w:rPr>
          <w:sz w:val="24"/>
          <w:szCs w:val="24"/>
        </w:rPr>
        <w:tab/>
        <w:t xml:space="preserve">The test procedures used, including any alternative procedures authorized pursuant to Rule 62-297.620, </w:t>
      </w:r>
      <w:proofErr w:type="spellStart"/>
      <w:r w:rsidR="00CE7C23" w:rsidRPr="00751BF4">
        <w:rPr>
          <w:sz w:val="24"/>
          <w:szCs w:val="24"/>
        </w:rPr>
        <w:t>F.A.C.</w:t>
      </w:r>
      <w:proofErr w:type="spellEnd"/>
      <w:r w:rsidR="00CE7C23" w:rsidRPr="00751BF4">
        <w:rPr>
          <w:sz w:val="24"/>
          <w:szCs w:val="24"/>
        </w:rPr>
        <w:t xml:space="preserve">  Where optional procedures are authorized in this chapter, indicate which option was used.</w:t>
      </w:r>
    </w:p>
    <w:p w:rsidR="00CE7C23" w:rsidRPr="00751BF4" w:rsidRDefault="00454F2B" w:rsidP="001B1196">
      <w:pPr>
        <w:widowControl w:val="0"/>
        <w:tabs>
          <w:tab w:val="left" w:pos="360"/>
          <w:tab w:val="left" w:pos="648"/>
          <w:tab w:val="left" w:pos="720"/>
          <w:tab w:val="left" w:pos="1080"/>
          <w:tab w:val="left" w:pos="1440"/>
        </w:tabs>
        <w:jc w:val="both"/>
        <w:rPr>
          <w:sz w:val="24"/>
          <w:szCs w:val="24"/>
        </w:rPr>
      </w:pPr>
      <w:r w:rsidRPr="00751BF4">
        <w:rPr>
          <w:sz w:val="24"/>
          <w:szCs w:val="24"/>
        </w:rPr>
        <w:tab/>
      </w:r>
      <w:r w:rsidRPr="00751BF4">
        <w:rPr>
          <w:sz w:val="24"/>
          <w:szCs w:val="24"/>
        </w:rPr>
        <w:tab/>
      </w:r>
      <w:proofErr w:type="gramStart"/>
      <w:r w:rsidR="00072F05" w:rsidRPr="00751BF4">
        <w:rPr>
          <w:sz w:val="24"/>
          <w:szCs w:val="24"/>
        </w:rPr>
        <w:t>(</w:t>
      </w:r>
      <w:r w:rsidR="00CE7C23" w:rsidRPr="00751BF4">
        <w:rPr>
          <w:sz w:val="24"/>
          <w:szCs w:val="24"/>
        </w:rPr>
        <w:t>10</w:t>
      </w:r>
      <w:r w:rsidR="00072F05" w:rsidRPr="00751BF4">
        <w:rPr>
          <w:sz w:val="24"/>
          <w:szCs w:val="24"/>
        </w:rPr>
        <w:t>)</w:t>
      </w:r>
      <w:r w:rsidR="00CE7C23" w:rsidRPr="00751BF4">
        <w:rPr>
          <w:sz w:val="24"/>
          <w:szCs w:val="24"/>
        </w:rPr>
        <w:tab/>
        <w:t>The number of points sampled and configuration and location of the sampling plane.</w:t>
      </w:r>
      <w:proofErr w:type="gramEnd"/>
    </w:p>
    <w:p w:rsidR="00CE7C23" w:rsidRPr="00751BF4" w:rsidRDefault="00454F2B" w:rsidP="001B1196">
      <w:pPr>
        <w:widowControl w:val="0"/>
        <w:tabs>
          <w:tab w:val="left" w:pos="360"/>
          <w:tab w:val="left" w:pos="648"/>
          <w:tab w:val="left" w:pos="1080"/>
          <w:tab w:val="left" w:pos="1440"/>
        </w:tabs>
        <w:ind w:left="1080" w:hanging="1080"/>
        <w:jc w:val="both"/>
        <w:rPr>
          <w:sz w:val="24"/>
          <w:szCs w:val="24"/>
        </w:rPr>
      </w:pPr>
      <w:r w:rsidRPr="00751BF4">
        <w:rPr>
          <w:sz w:val="24"/>
          <w:szCs w:val="24"/>
        </w:rPr>
        <w:tab/>
      </w:r>
      <w:r w:rsidRPr="00751BF4">
        <w:rPr>
          <w:sz w:val="24"/>
          <w:szCs w:val="24"/>
        </w:rPr>
        <w:tab/>
      </w:r>
      <w:r w:rsidR="00072F05" w:rsidRPr="00751BF4">
        <w:rPr>
          <w:sz w:val="24"/>
          <w:szCs w:val="24"/>
        </w:rPr>
        <w:t>(</w:t>
      </w:r>
      <w:r w:rsidR="00CE7C23" w:rsidRPr="00751BF4">
        <w:rPr>
          <w:sz w:val="24"/>
          <w:szCs w:val="24"/>
        </w:rPr>
        <w:t>11</w:t>
      </w:r>
      <w:r w:rsidR="00072F05" w:rsidRPr="00751BF4">
        <w:rPr>
          <w:sz w:val="24"/>
          <w:szCs w:val="24"/>
        </w:rPr>
        <w:t>)</w:t>
      </w:r>
      <w:r w:rsidR="00CE7C23" w:rsidRPr="00751BF4">
        <w:rPr>
          <w:sz w:val="24"/>
          <w:szCs w:val="24"/>
        </w:rPr>
        <w:tab/>
        <w:t xml:space="preserve">For each sampling point for each run, the dry gas meter reading, velocity head, pressure drop across the stack, temperatures, average meter </w:t>
      </w:r>
      <w:proofErr w:type="gramStart"/>
      <w:r w:rsidR="00CE7C23" w:rsidRPr="00751BF4">
        <w:rPr>
          <w:sz w:val="24"/>
          <w:szCs w:val="24"/>
        </w:rPr>
        <w:t>temperatures</w:t>
      </w:r>
      <w:proofErr w:type="gramEnd"/>
      <w:r w:rsidR="00CE7C23" w:rsidRPr="00751BF4">
        <w:rPr>
          <w:sz w:val="24"/>
          <w:szCs w:val="24"/>
        </w:rPr>
        <w:t xml:space="preserve"> and sample time per point.</w:t>
      </w:r>
    </w:p>
    <w:p w:rsidR="00CE7C23" w:rsidRPr="00751BF4" w:rsidRDefault="00454F2B" w:rsidP="001B1196">
      <w:pPr>
        <w:widowControl w:val="0"/>
        <w:tabs>
          <w:tab w:val="left" w:pos="360"/>
          <w:tab w:val="left" w:pos="648"/>
          <w:tab w:val="left" w:pos="1080"/>
          <w:tab w:val="left" w:pos="1440"/>
        </w:tabs>
        <w:jc w:val="both"/>
        <w:rPr>
          <w:sz w:val="24"/>
          <w:szCs w:val="24"/>
        </w:rPr>
      </w:pPr>
      <w:r w:rsidRPr="00751BF4">
        <w:rPr>
          <w:sz w:val="24"/>
          <w:szCs w:val="24"/>
        </w:rPr>
        <w:tab/>
      </w:r>
      <w:r w:rsidRPr="00751BF4">
        <w:rPr>
          <w:sz w:val="24"/>
          <w:szCs w:val="24"/>
        </w:rPr>
        <w:tab/>
      </w:r>
      <w:r w:rsidR="00072F05" w:rsidRPr="00751BF4">
        <w:rPr>
          <w:sz w:val="24"/>
          <w:szCs w:val="24"/>
        </w:rPr>
        <w:t>(</w:t>
      </w:r>
      <w:r w:rsidR="00CE7C23" w:rsidRPr="00751BF4">
        <w:rPr>
          <w:sz w:val="24"/>
          <w:szCs w:val="24"/>
        </w:rPr>
        <w:t>12</w:t>
      </w:r>
      <w:r w:rsidR="000F68EF" w:rsidRPr="00751BF4">
        <w:rPr>
          <w:sz w:val="24"/>
          <w:szCs w:val="24"/>
        </w:rPr>
        <w:t>)</w:t>
      </w:r>
      <w:r w:rsidR="00CE7C23" w:rsidRPr="00751BF4">
        <w:rPr>
          <w:sz w:val="24"/>
          <w:szCs w:val="24"/>
        </w:rPr>
        <w:tab/>
        <w:t xml:space="preserve">The type, </w:t>
      </w:r>
      <w:proofErr w:type="gramStart"/>
      <w:r w:rsidR="00CE7C23" w:rsidRPr="00751BF4">
        <w:rPr>
          <w:sz w:val="24"/>
          <w:szCs w:val="24"/>
        </w:rPr>
        <w:t>manufacturer</w:t>
      </w:r>
      <w:proofErr w:type="gramEnd"/>
      <w:r w:rsidR="00CE7C23" w:rsidRPr="00751BF4">
        <w:rPr>
          <w:sz w:val="24"/>
          <w:szCs w:val="24"/>
        </w:rPr>
        <w:t xml:space="preserve"> and configuration of the sampling equipment used.</w:t>
      </w:r>
    </w:p>
    <w:p w:rsidR="00CE7C23" w:rsidRPr="00751BF4" w:rsidRDefault="00454F2B" w:rsidP="001B1196">
      <w:pPr>
        <w:widowControl w:val="0"/>
        <w:tabs>
          <w:tab w:val="left" w:pos="360"/>
          <w:tab w:val="left" w:pos="648"/>
          <w:tab w:val="left" w:pos="1080"/>
          <w:tab w:val="left" w:pos="1440"/>
        </w:tabs>
        <w:jc w:val="both"/>
        <w:rPr>
          <w:sz w:val="24"/>
          <w:szCs w:val="24"/>
        </w:rPr>
      </w:pPr>
      <w:r w:rsidRPr="00751BF4">
        <w:rPr>
          <w:sz w:val="24"/>
          <w:szCs w:val="24"/>
        </w:rPr>
        <w:tab/>
      </w:r>
      <w:r w:rsidRPr="00751BF4">
        <w:rPr>
          <w:sz w:val="24"/>
          <w:szCs w:val="24"/>
        </w:rPr>
        <w:tab/>
      </w:r>
      <w:r w:rsidR="00072F05" w:rsidRPr="00751BF4">
        <w:rPr>
          <w:sz w:val="24"/>
          <w:szCs w:val="24"/>
        </w:rPr>
        <w:t>(</w:t>
      </w:r>
      <w:r w:rsidR="00CE7C23" w:rsidRPr="00751BF4">
        <w:rPr>
          <w:sz w:val="24"/>
          <w:szCs w:val="24"/>
        </w:rPr>
        <w:t>13</w:t>
      </w:r>
      <w:r w:rsidR="000F68EF" w:rsidRPr="00751BF4">
        <w:rPr>
          <w:sz w:val="24"/>
          <w:szCs w:val="24"/>
        </w:rPr>
        <w:t>)</w:t>
      </w:r>
      <w:r w:rsidR="00CE7C23" w:rsidRPr="00751BF4">
        <w:rPr>
          <w:sz w:val="24"/>
          <w:szCs w:val="24"/>
        </w:rPr>
        <w:tab/>
        <w:t>Data related to the required calibration of the test equipment.</w:t>
      </w:r>
    </w:p>
    <w:p w:rsidR="00CE7C23" w:rsidRPr="00751BF4" w:rsidRDefault="00454F2B" w:rsidP="001B1196">
      <w:pPr>
        <w:widowControl w:val="0"/>
        <w:tabs>
          <w:tab w:val="left" w:pos="360"/>
          <w:tab w:val="left" w:pos="648"/>
          <w:tab w:val="left" w:pos="1080"/>
          <w:tab w:val="left" w:pos="1440"/>
        </w:tabs>
        <w:jc w:val="both"/>
        <w:rPr>
          <w:sz w:val="24"/>
          <w:szCs w:val="24"/>
        </w:rPr>
      </w:pPr>
      <w:r w:rsidRPr="00751BF4">
        <w:rPr>
          <w:sz w:val="24"/>
          <w:szCs w:val="24"/>
        </w:rPr>
        <w:tab/>
      </w:r>
      <w:r w:rsidRPr="00751BF4">
        <w:rPr>
          <w:sz w:val="24"/>
          <w:szCs w:val="24"/>
        </w:rPr>
        <w:tab/>
      </w:r>
      <w:r w:rsidR="000F68EF" w:rsidRPr="00751BF4">
        <w:rPr>
          <w:sz w:val="24"/>
          <w:szCs w:val="24"/>
        </w:rPr>
        <w:t>(</w:t>
      </w:r>
      <w:r w:rsidR="00CE7C23" w:rsidRPr="00751BF4">
        <w:rPr>
          <w:sz w:val="24"/>
          <w:szCs w:val="24"/>
        </w:rPr>
        <w:t>14</w:t>
      </w:r>
      <w:r w:rsidR="000F68EF" w:rsidRPr="00751BF4">
        <w:rPr>
          <w:sz w:val="24"/>
          <w:szCs w:val="24"/>
        </w:rPr>
        <w:t>)</w:t>
      </w:r>
      <w:r w:rsidR="00CE7C23" w:rsidRPr="00751BF4">
        <w:rPr>
          <w:sz w:val="24"/>
          <w:szCs w:val="24"/>
        </w:rPr>
        <w:tab/>
        <w:t xml:space="preserve">Data on the identification, </w:t>
      </w:r>
      <w:proofErr w:type="gramStart"/>
      <w:r w:rsidR="00CE7C23" w:rsidRPr="00751BF4">
        <w:rPr>
          <w:sz w:val="24"/>
          <w:szCs w:val="24"/>
        </w:rPr>
        <w:t>processing</w:t>
      </w:r>
      <w:proofErr w:type="gramEnd"/>
      <w:r w:rsidR="00CE7C23" w:rsidRPr="00751BF4">
        <w:rPr>
          <w:sz w:val="24"/>
          <w:szCs w:val="24"/>
        </w:rPr>
        <w:t xml:space="preserve"> and weights of all filters used.</w:t>
      </w:r>
    </w:p>
    <w:p w:rsidR="00CE7C23" w:rsidRPr="00751BF4" w:rsidRDefault="00454F2B" w:rsidP="001B1196">
      <w:pPr>
        <w:widowControl w:val="0"/>
        <w:tabs>
          <w:tab w:val="left" w:pos="360"/>
          <w:tab w:val="left" w:pos="648"/>
          <w:tab w:val="left" w:pos="1080"/>
          <w:tab w:val="left" w:pos="1440"/>
        </w:tabs>
        <w:jc w:val="both"/>
        <w:rPr>
          <w:sz w:val="24"/>
          <w:szCs w:val="24"/>
        </w:rPr>
      </w:pPr>
      <w:r w:rsidRPr="00751BF4">
        <w:rPr>
          <w:sz w:val="24"/>
          <w:szCs w:val="24"/>
        </w:rPr>
        <w:tab/>
      </w:r>
      <w:r w:rsidRPr="00751BF4">
        <w:rPr>
          <w:sz w:val="24"/>
          <w:szCs w:val="24"/>
        </w:rPr>
        <w:tab/>
      </w:r>
      <w:proofErr w:type="gramStart"/>
      <w:r w:rsidR="000F68EF" w:rsidRPr="00751BF4">
        <w:rPr>
          <w:sz w:val="24"/>
          <w:szCs w:val="24"/>
        </w:rPr>
        <w:t>(</w:t>
      </w:r>
      <w:r w:rsidR="00CE7C23" w:rsidRPr="00751BF4">
        <w:rPr>
          <w:sz w:val="24"/>
          <w:szCs w:val="24"/>
        </w:rPr>
        <w:t>15</w:t>
      </w:r>
      <w:r w:rsidR="000F68EF" w:rsidRPr="00751BF4">
        <w:rPr>
          <w:sz w:val="24"/>
          <w:szCs w:val="24"/>
        </w:rPr>
        <w:t>)</w:t>
      </w:r>
      <w:r w:rsidR="00CE7C23" w:rsidRPr="00751BF4">
        <w:rPr>
          <w:sz w:val="24"/>
          <w:szCs w:val="24"/>
        </w:rPr>
        <w:tab/>
        <w:t>Data on the types and amounts of any chemical solutions used.</w:t>
      </w:r>
      <w:proofErr w:type="gramEnd"/>
    </w:p>
    <w:p w:rsidR="00CE7C23" w:rsidRPr="00751BF4" w:rsidRDefault="00454F2B" w:rsidP="001B1196">
      <w:pPr>
        <w:widowControl w:val="0"/>
        <w:tabs>
          <w:tab w:val="left" w:pos="360"/>
          <w:tab w:val="left" w:pos="648"/>
          <w:tab w:val="left" w:pos="1080"/>
          <w:tab w:val="left" w:pos="1440"/>
        </w:tabs>
        <w:ind w:left="1080" w:hanging="1080"/>
        <w:jc w:val="both"/>
        <w:rPr>
          <w:sz w:val="24"/>
          <w:szCs w:val="24"/>
        </w:rPr>
      </w:pPr>
      <w:r w:rsidRPr="00751BF4">
        <w:rPr>
          <w:sz w:val="24"/>
          <w:szCs w:val="24"/>
        </w:rPr>
        <w:tab/>
      </w:r>
      <w:r w:rsidRPr="00751BF4">
        <w:rPr>
          <w:sz w:val="24"/>
          <w:szCs w:val="24"/>
        </w:rPr>
        <w:tab/>
      </w:r>
      <w:r w:rsidR="000F68EF" w:rsidRPr="00751BF4">
        <w:rPr>
          <w:sz w:val="24"/>
          <w:szCs w:val="24"/>
        </w:rPr>
        <w:t>(</w:t>
      </w:r>
      <w:r w:rsidR="00CE7C23" w:rsidRPr="00751BF4">
        <w:rPr>
          <w:sz w:val="24"/>
          <w:szCs w:val="24"/>
        </w:rPr>
        <w:t>16</w:t>
      </w:r>
      <w:r w:rsidR="000F68EF" w:rsidRPr="00751BF4">
        <w:rPr>
          <w:sz w:val="24"/>
          <w:szCs w:val="24"/>
        </w:rPr>
        <w:t>)</w:t>
      </w:r>
      <w:r w:rsidR="00CE7C23" w:rsidRPr="00751BF4">
        <w:rPr>
          <w:sz w:val="24"/>
          <w:szCs w:val="24"/>
        </w:rPr>
        <w:tab/>
        <w:t xml:space="preserve">Data on the amount of pollutant collected from each sampling probe, the filters, and the </w:t>
      </w:r>
      <w:proofErr w:type="spellStart"/>
      <w:r w:rsidR="00CE7C23" w:rsidRPr="00751BF4">
        <w:rPr>
          <w:sz w:val="24"/>
          <w:szCs w:val="24"/>
        </w:rPr>
        <w:t>impingers</w:t>
      </w:r>
      <w:proofErr w:type="spellEnd"/>
      <w:r w:rsidR="00CE7C23" w:rsidRPr="00751BF4">
        <w:rPr>
          <w:sz w:val="24"/>
          <w:szCs w:val="24"/>
        </w:rPr>
        <w:t>, are reported separately for the compliance test.</w:t>
      </w:r>
    </w:p>
    <w:p w:rsidR="00CE7C23" w:rsidRPr="00751BF4" w:rsidRDefault="00454F2B" w:rsidP="001B1196">
      <w:pPr>
        <w:widowControl w:val="0"/>
        <w:tabs>
          <w:tab w:val="left" w:pos="360"/>
          <w:tab w:val="left" w:pos="648"/>
          <w:tab w:val="left" w:pos="1080"/>
          <w:tab w:val="left" w:pos="1440"/>
        </w:tabs>
        <w:ind w:left="1080" w:hanging="1080"/>
        <w:jc w:val="both"/>
        <w:rPr>
          <w:sz w:val="24"/>
          <w:szCs w:val="24"/>
        </w:rPr>
      </w:pPr>
      <w:r w:rsidRPr="00751BF4">
        <w:rPr>
          <w:sz w:val="24"/>
          <w:szCs w:val="24"/>
        </w:rPr>
        <w:tab/>
      </w:r>
      <w:r w:rsidRPr="00751BF4">
        <w:rPr>
          <w:sz w:val="24"/>
          <w:szCs w:val="24"/>
        </w:rPr>
        <w:tab/>
      </w:r>
      <w:r w:rsidR="000F68EF" w:rsidRPr="00751BF4">
        <w:rPr>
          <w:sz w:val="24"/>
          <w:szCs w:val="24"/>
        </w:rPr>
        <w:t>(</w:t>
      </w:r>
      <w:r w:rsidR="00CE7C23" w:rsidRPr="00751BF4">
        <w:rPr>
          <w:sz w:val="24"/>
          <w:szCs w:val="24"/>
        </w:rPr>
        <w:t>17</w:t>
      </w:r>
      <w:r w:rsidR="000F68EF" w:rsidRPr="00751BF4">
        <w:rPr>
          <w:sz w:val="24"/>
          <w:szCs w:val="24"/>
        </w:rPr>
        <w:t>)</w:t>
      </w:r>
      <w:r w:rsidR="00CE7C23" w:rsidRPr="00751BF4">
        <w:rPr>
          <w:sz w:val="24"/>
          <w:szCs w:val="24"/>
        </w:rPr>
        <w:tab/>
        <w:t xml:space="preserve">The names of </w:t>
      </w:r>
      <w:proofErr w:type="gramStart"/>
      <w:r w:rsidR="00CE7C23" w:rsidRPr="00751BF4">
        <w:rPr>
          <w:sz w:val="24"/>
          <w:szCs w:val="24"/>
        </w:rPr>
        <w:t>individuals</w:t>
      </w:r>
      <w:proofErr w:type="gramEnd"/>
      <w:r w:rsidR="00CE7C23" w:rsidRPr="00751BF4">
        <w:rPr>
          <w:sz w:val="24"/>
          <w:szCs w:val="24"/>
        </w:rPr>
        <w:t xml:space="preserve"> who furnished the process variable data, conducted the test, analyzed the samples and prepared the report.</w:t>
      </w:r>
    </w:p>
    <w:p w:rsidR="00CE7C23" w:rsidRPr="00751BF4" w:rsidRDefault="00454F2B" w:rsidP="001B1196">
      <w:pPr>
        <w:widowControl w:val="0"/>
        <w:tabs>
          <w:tab w:val="left" w:pos="360"/>
          <w:tab w:val="left" w:pos="648"/>
          <w:tab w:val="left" w:pos="1080"/>
          <w:tab w:val="left" w:pos="1440"/>
        </w:tabs>
        <w:ind w:left="1080" w:hanging="1080"/>
        <w:jc w:val="both"/>
        <w:rPr>
          <w:sz w:val="24"/>
          <w:szCs w:val="24"/>
        </w:rPr>
      </w:pPr>
      <w:r w:rsidRPr="00751BF4">
        <w:rPr>
          <w:sz w:val="24"/>
          <w:szCs w:val="24"/>
        </w:rPr>
        <w:tab/>
      </w:r>
      <w:r w:rsidRPr="00751BF4">
        <w:rPr>
          <w:sz w:val="24"/>
          <w:szCs w:val="24"/>
        </w:rPr>
        <w:tab/>
      </w:r>
      <w:r w:rsidR="000F68EF" w:rsidRPr="00751BF4">
        <w:rPr>
          <w:sz w:val="24"/>
          <w:szCs w:val="24"/>
        </w:rPr>
        <w:t>(</w:t>
      </w:r>
      <w:r w:rsidR="00CE7C23" w:rsidRPr="00751BF4">
        <w:rPr>
          <w:sz w:val="24"/>
          <w:szCs w:val="24"/>
        </w:rPr>
        <w:t>18</w:t>
      </w:r>
      <w:r w:rsidR="000F68EF" w:rsidRPr="00751BF4">
        <w:rPr>
          <w:sz w:val="24"/>
          <w:szCs w:val="24"/>
        </w:rPr>
        <w:t>)</w:t>
      </w:r>
      <w:r w:rsidR="00CE7C23" w:rsidRPr="00751BF4">
        <w:rPr>
          <w:sz w:val="24"/>
          <w:szCs w:val="24"/>
        </w:rPr>
        <w:tab/>
        <w:t xml:space="preserve">All measured and calculated data required to be determined by each applicable test procedure </w:t>
      </w:r>
      <w:r w:rsidR="00CE7C23" w:rsidRPr="00751BF4">
        <w:rPr>
          <w:sz w:val="24"/>
          <w:szCs w:val="24"/>
        </w:rPr>
        <w:lastRenderedPageBreak/>
        <w:t>for each run.</w:t>
      </w:r>
    </w:p>
    <w:p w:rsidR="00CE7C23" w:rsidRPr="00751BF4" w:rsidRDefault="000F68EF" w:rsidP="00D10930">
      <w:pPr>
        <w:widowControl w:val="0"/>
        <w:tabs>
          <w:tab w:val="left" w:pos="360"/>
          <w:tab w:val="left" w:pos="648"/>
          <w:tab w:val="left" w:pos="1080"/>
          <w:tab w:val="left" w:pos="1440"/>
          <w:tab w:val="left" w:pos="1530"/>
          <w:tab w:val="left" w:pos="2160"/>
        </w:tabs>
        <w:ind w:firstLine="630"/>
        <w:jc w:val="both"/>
        <w:rPr>
          <w:sz w:val="24"/>
          <w:szCs w:val="24"/>
        </w:rPr>
      </w:pPr>
      <w:proofErr w:type="gramStart"/>
      <w:r w:rsidRPr="00751BF4">
        <w:rPr>
          <w:sz w:val="24"/>
          <w:szCs w:val="24"/>
        </w:rPr>
        <w:t>(</w:t>
      </w:r>
      <w:r w:rsidR="00CE7C23" w:rsidRPr="00751BF4">
        <w:rPr>
          <w:sz w:val="24"/>
          <w:szCs w:val="24"/>
        </w:rPr>
        <w:t>19</w:t>
      </w:r>
      <w:r w:rsidRPr="00751BF4">
        <w:rPr>
          <w:sz w:val="24"/>
          <w:szCs w:val="24"/>
        </w:rPr>
        <w:t>)</w:t>
      </w:r>
      <w:r w:rsidR="00CE7C23" w:rsidRPr="00751BF4">
        <w:rPr>
          <w:sz w:val="24"/>
          <w:szCs w:val="24"/>
        </w:rPr>
        <w:tab/>
        <w:t>The detailed calculations for one run that relate the collected data to the calculated emission rate.</w:t>
      </w:r>
      <w:proofErr w:type="gramEnd"/>
    </w:p>
    <w:p w:rsidR="00CE7C23" w:rsidRPr="00751BF4" w:rsidRDefault="00454F2B" w:rsidP="001B1196">
      <w:pPr>
        <w:widowControl w:val="0"/>
        <w:tabs>
          <w:tab w:val="left" w:pos="360"/>
          <w:tab w:val="left" w:pos="648"/>
          <w:tab w:val="left" w:pos="1080"/>
          <w:tab w:val="left" w:pos="1440"/>
        </w:tabs>
        <w:ind w:left="1080" w:hanging="1080"/>
        <w:jc w:val="both"/>
        <w:rPr>
          <w:sz w:val="24"/>
          <w:szCs w:val="24"/>
        </w:rPr>
      </w:pPr>
      <w:r w:rsidRPr="00751BF4">
        <w:rPr>
          <w:sz w:val="24"/>
          <w:szCs w:val="24"/>
        </w:rPr>
        <w:tab/>
      </w:r>
      <w:r w:rsidRPr="00751BF4">
        <w:rPr>
          <w:sz w:val="24"/>
          <w:szCs w:val="24"/>
        </w:rPr>
        <w:tab/>
      </w:r>
      <w:r w:rsidR="000F68EF" w:rsidRPr="00751BF4">
        <w:rPr>
          <w:sz w:val="24"/>
          <w:szCs w:val="24"/>
        </w:rPr>
        <w:t>(</w:t>
      </w:r>
      <w:r w:rsidR="00CE7C23" w:rsidRPr="00751BF4">
        <w:rPr>
          <w:sz w:val="24"/>
          <w:szCs w:val="24"/>
        </w:rPr>
        <w:t>20</w:t>
      </w:r>
      <w:r w:rsidR="000F68EF" w:rsidRPr="00751BF4">
        <w:rPr>
          <w:sz w:val="24"/>
          <w:szCs w:val="24"/>
        </w:rPr>
        <w:t>)</w:t>
      </w:r>
      <w:r w:rsidR="00CE7C23" w:rsidRPr="00751BF4">
        <w:rPr>
          <w:sz w:val="24"/>
          <w:szCs w:val="24"/>
        </w:rPr>
        <w:tab/>
        <w:t>The applicable emission standard and the resulting maximum allowable emission rate for the emissions unit plus the test result in the same form and unit of measure.</w:t>
      </w:r>
    </w:p>
    <w:p w:rsidR="00CE7C23" w:rsidRPr="00751BF4" w:rsidRDefault="00454F2B" w:rsidP="001B1196">
      <w:pPr>
        <w:pStyle w:val="BodyTextIndent"/>
        <w:widowControl w:val="0"/>
        <w:tabs>
          <w:tab w:val="left" w:pos="360"/>
          <w:tab w:val="left" w:pos="648"/>
          <w:tab w:val="left" w:pos="1080"/>
          <w:tab w:val="left" w:pos="1440"/>
        </w:tabs>
        <w:spacing w:after="0"/>
        <w:ind w:left="1080" w:hanging="1080"/>
        <w:jc w:val="both"/>
        <w:rPr>
          <w:sz w:val="24"/>
          <w:szCs w:val="24"/>
        </w:rPr>
      </w:pPr>
      <w:r w:rsidRPr="00751BF4">
        <w:rPr>
          <w:sz w:val="24"/>
          <w:szCs w:val="24"/>
        </w:rPr>
        <w:tab/>
      </w:r>
      <w:r w:rsidRPr="00751BF4">
        <w:rPr>
          <w:sz w:val="24"/>
          <w:szCs w:val="24"/>
        </w:rPr>
        <w:tab/>
      </w:r>
      <w:r w:rsidR="000F68EF" w:rsidRPr="00751BF4">
        <w:rPr>
          <w:sz w:val="24"/>
          <w:szCs w:val="24"/>
        </w:rPr>
        <w:t>(</w:t>
      </w:r>
      <w:r w:rsidR="00CE7C23" w:rsidRPr="00751BF4">
        <w:rPr>
          <w:sz w:val="24"/>
          <w:szCs w:val="24"/>
        </w:rPr>
        <w:t>21</w:t>
      </w:r>
      <w:r w:rsidR="000F68EF" w:rsidRPr="00751BF4">
        <w:rPr>
          <w:sz w:val="24"/>
          <w:szCs w:val="24"/>
        </w:rPr>
        <w:t>)</w:t>
      </w:r>
      <w:r w:rsidR="00CE7C23" w:rsidRPr="00751BF4">
        <w:rPr>
          <w:sz w:val="24"/>
          <w:szCs w:val="24"/>
        </w:rPr>
        <w:tab/>
        <w:t xml:space="preserve">A certification </w:t>
      </w:r>
      <w:proofErr w:type="gramStart"/>
      <w:r w:rsidR="00CE7C23" w:rsidRPr="00751BF4">
        <w:rPr>
          <w:sz w:val="24"/>
          <w:szCs w:val="24"/>
        </w:rPr>
        <w:t>that, to the knowledge of the owner or his authorized agent, all data submitted are</w:t>
      </w:r>
      <w:proofErr w:type="gramEnd"/>
      <w:r w:rsidR="00CE7C23" w:rsidRPr="00751BF4">
        <w:rPr>
          <w:sz w:val="24"/>
          <w:szCs w:val="24"/>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CE7C23" w:rsidRPr="00751BF4" w:rsidRDefault="00CE7C23" w:rsidP="001B1196">
      <w:pPr>
        <w:pStyle w:val="BodyTextIndent"/>
        <w:widowControl w:val="0"/>
        <w:tabs>
          <w:tab w:val="left" w:pos="360"/>
          <w:tab w:val="left" w:pos="540"/>
          <w:tab w:val="left" w:pos="720"/>
          <w:tab w:val="left" w:pos="1080"/>
          <w:tab w:val="left" w:pos="1440"/>
        </w:tabs>
        <w:spacing w:after="0"/>
        <w:ind w:left="0"/>
        <w:jc w:val="both"/>
        <w:rPr>
          <w:sz w:val="24"/>
          <w:szCs w:val="24"/>
        </w:rPr>
      </w:pPr>
      <w:r w:rsidRPr="00751BF4">
        <w:rPr>
          <w:sz w:val="24"/>
          <w:szCs w:val="24"/>
        </w:rPr>
        <w:tab/>
        <w:t xml:space="preserve">[Rule 62-297.310(8), </w:t>
      </w:r>
      <w:proofErr w:type="spellStart"/>
      <w:r w:rsidRPr="00751BF4">
        <w:rPr>
          <w:sz w:val="24"/>
          <w:szCs w:val="24"/>
        </w:rPr>
        <w:t>F.A.C.</w:t>
      </w:r>
      <w:proofErr w:type="spellEnd"/>
      <w:r w:rsidRPr="00751BF4">
        <w:rPr>
          <w:sz w:val="24"/>
          <w:szCs w:val="24"/>
        </w:rPr>
        <w:t>]</w:t>
      </w:r>
    </w:p>
    <w:sectPr w:rsidR="00CE7C23" w:rsidRPr="00751BF4" w:rsidSect="00CD2949">
      <w:headerReference w:type="default" r:id="rId7"/>
      <w:footerReference w:type="default" r:id="rId8"/>
      <w:pgSz w:w="12240" w:h="15840" w:code="1"/>
      <w:pgMar w:top="720" w:right="1080" w:bottom="720" w:left="1080" w:header="720" w:footer="576"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485" w:rsidRDefault="00674485">
      <w:r>
        <w:separator/>
      </w:r>
    </w:p>
  </w:endnote>
  <w:endnote w:type="continuationSeparator" w:id="0">
    <w:p w:rsidR="00674485" w:rsidRDefault="00674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BF4" w:rsidRPr="00751CD0" w:rsidRDefault="00751BF4" w:rsidP="00751BF4">
    <w:pPr>
      <w:pStyle w:val="Footer"/>
      <w:pBdr>
        <w:top w:val="single" w:sz="6" w:space="1" w:color="auto"/>
      </w:pBdr>
      <w:tabs>
        <w:tab w:val="clear" w:pos="4320"/>
        <w:tab w:val="clear" w:pos="8640"/>
        <w:tab w:val="right" w:pos="10080"/>
      </w:tabs>
      <w:spacing w:before="240"/>
      <w:rPr>
        <w:sz w:val="20"/>
      </w:rPr>
    </w:pPr>
    <w:r>
      <w:rPr>
        <w:sz w:val="20"/>
      </w:rPr>
      <w:t>Central Florida Pipeline, LLC</w:t>
    </w:r>
    <w:r w:rsidR="00AE7F8C" w:rsidRPr="00751CD0">
      <w:rPr>
        <w:sz w:val="20"/>
      </w:rPr>
      <w:tab/>
    </w:r>
    <w:r w:rsidRPr="00D132DB">
      <w:rPr>
        <w:sz w:val="20"/>
      </w:rPr>
      <w:t>Permit No. 0570085-023-AV</w:t>
    </w:r>
  </w:p>
  <w:p w:rsidR="00751BF4" w:rsidRDefault="00751BF4" w:rsidP="00751BF4">
    <w:pPr>
      <w:pStyle w:val="Footer"/>
      <w:tabs>
        <w:tab w:val="clear" w:pos="4320"/>
        <w:tab w:val="clear" w:pos="8640"/>
        <w:tab w:val="right" w:pos="10080"/>
      </w:tabs>
      <w:rPr>
        <w:sz w:val="20"/>
      </w:rPr>
    </w:pPr>
    <w:r w:rsidRPr="003B6A30">
      <w:rPr>
        <w:sz w:val="20"/>
      </w:rPr>
      <w:tab/>
    </w:r>
    <w:r>
      <w:rPr>
        <w:sz w:val="20"/>
      </w:rPr>
      <w:t xml:space="preserve">Title V Air </w:t>
    </w:r>
    <w:r w:rsidRPr="00D132DB">
      <w:rPr>
        <w:sz w:val="20"/>
      </w:rPr>
      <w:t xml:space="preserve">Operation Permit Renewal </w:t>
    </w:r>
  </w:p>
  <w:p w:rsidR="00AE7F8C" w:rsidRPr="009065A6" w:rsidRDefault="00AE7F8C" w:rsidP="00751BF4">
    <w:pPr>
      <w:pStyle w:val="Footer"/>
      <w:tabs>
        <w:tab w:val="clear" w:pos="4320"/>
        <w:tab w:val="clear" w:pos="8640"/>
        <w:tab w:val="right" w:pos="10080"/>
      </w:tabs>
      <w:jc w:val="center"/>
      <w:rPr>
        <w:sz w:val="20"/>
      </w:rPr>
    </w:pPr>
    <w:r w:rsidRPr="009065A6">
      <w:rPr>
        <w:sz w:val="20"/>
      </w:rPr>
      <w:t xml:space="preserve">Page </w:t>
    </w:r>
    <w:proofErr w:type="spellStart"/>
    <w:r>
      <w:rPr>
        <w:sz w:val="20"/>
      </w:rPr>
      <w:t>TR</w:t>
    </w:r>
    <w:proofErr w:type="spellEnd"/>
    <w:r w:rsidRPr="009065A6">
      <w:rPr>
        <w:sz w:val="20"/>
      </w:rPr>
      <w:t>-</w:t>
    </w:r>
    <w:r w:rsidR="00586619" w:rsidRPr="009065A6">
      <w:rPr>
        <w:sz w:val="20"/>
      </w:rPr>
      <w:fldChar w:fldCharType="begin"/>
    </w:r>
    <w:r w:rsidRPr="009065A6">
      <w:rPr>
        <w:sz w:val="20"/>
      </w:rPr>
      <w:instrText xml:space="preserve"> PAGE  \* MERGEFORMAT </w:instrText>
    </w:r>
    <w:r w:rsidR="00586619" w:rsidRPr="009065A6">
      <w:rPr>
        <w:sz w:val="20"/>
      </w:rPr>
      <w:fldChar w:fldCharType="separate"/>
    </w:r>
    <w:r w:rsidR="00CD2949">
      <w:rPr>
        <w:noProof/>
        <w:sz w:val="20"/>
      </w:rPr>
      <w:t>8</w:t>
    </w:r>
    <w:r w:rsidR="00586619" w:rsidRPr="009065A6">
      <w:rPr>
        <w:sz w:val="20"/>
      </w:rPr>
      <w:fldChar w:fldCharType="end"/>
    </w:r>
    <w:r>
      <w:rPr>
        <w:sz w:val="20"/>
      </w:rPr>
      <w:t xml:space="preserve"> of </w:t>
    </w:r>
    <w:r w:rsidR="00586619" w:rsidRPr="0008203E">
      <w:rPr>
        <w:rStyle w:val="PageNumber"/>
        <w:sz w:val="20"/>
      </w:rPr>
      <w:fldChar w:fldCharType="begin"/>
    </w:r>
    <w:r w:rsidRPr="0008203E">
      <w:rPr>
        <w:rStyle w:val="PageNumber"/>
        <w:sz w:val="20"/>
      </w:rPr>
      <w:instrText xml:space="preserve"> NUMPAGES </w:instrText>
    </w:r>
    <w:r w:rsidR="00586619" w:rsidRPr="0008203E">
      <w:rPr>
        <w:rStyle w:val="PageNumber"/>
        <w:sz w:val="20"/>
      </w:rPr>
      <w:fldChar w:fldCharType="separate"/>
    </w:r>
    <w:r w:rsidR="00CD2949">
      <w:rPr>
        <w:rStyle w:val="PageNumber"/>
        <w:noProof/>
        <w:sz w:val="20"/>
      </w:rPr>
      <w:t>8</w:t>
    </w:r>
    <w:r w:rsidR="00586619" w:rsidRPr="0008203E">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485" w:rsidRDefault="00674485">
      <w:r>
        <w:separator/>
      </w:r>
    </w:p>
  </w:footnote>
  <w:footnote w:type="continuationSeparator" w:id="0">
    <w:p w:rsidR="00674485" w:rsidRDefault="00674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F8C" w:rsidRPr="00784C5C" w:rsidRDefault="00AE7F8C">
    <w:pPr>
      <w:pStyle w:val="Header"/>
      <w:pBdr>
        <w:bottom w:val="single" w:sz="4" w:space="1" w:color="auto"/>
      </w:pBdr>
      <w:tabs>
        <w:tab w:val="clear" w:pos="8640"/>
      </w:tabs>
      <w:jc w:val="center"/>
      <w:rPr>
        <w:b/>
        <w:caps/>
        <w:sz w:val="20"/>
      </w:rPr>
    </w:pPr>
    <w:r>
      <w:rPr>
        <w:b/>
        <w:caps/>
        <w:sz w:val="20"/>
      </w:rPr>
      <w:t xml:space="preserve">APPENDIX </w:t>
    </w:r>
    <w:proofErr w:type="spellStart"/>
    <w:r>
      <w:rPr>
        <w:b/>
        <w:caps/>
        <w:sz w:val="20"/>
      </w:rPr>
      <w:t>TR</w:t>
    </w:r>
    <w:proofErr w:type="spellEnd"/>
  </w:p>
  <w:p w:rsidR="00AE7F8C" w:rsidRDefault="00AE7F8C" w:rsidP="00CE7C23">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AE7F8C" w:rsidRPr="00AE7F8C" w:rsidRDefault="00AE7F8C" w:rsidP="00CE7C23">
    <w:pPr>
      <w:tabs>
        <w:tab w:val="left" w:pos="360"/>
        <w:tab w:val="left" w:pos="720"/>
        <w:tab w:val="left" w:pos="1080"/>
        <w:tab w:val="left" w:pos="1440"/>
        <w:tab w:val="left" w:pos="1800"/>
        <w:tab w:val="left" w:pos="2160"/>
      </w:tabs>
      <w:spacing w:line="-240" w:lineRule="auto"/>
      <w:ind w:left="720" w:hanging="720"/>
      <w:jc w:val="center"/>
      <w:rPr>
        <w:sz w:val="20"/>
      </w:rPr>
    </w:pPr>
    <w:r w:rsidRPr="00AE7F8C">
      <w:rPr>
        <w:sz w:val="20"/>
      </w:rPr>
      <w:t>(Version Dated 9/12/2008)</w:t>
    </w:r>
  </w:p>
  <w:p w:rsidR="00AE7F8C" w:rsidRPr="0068352D" w:rsidRDefault="00AE7F8C" w:rsidP="00CE7C23">
    <w:pPr>
      <w:tabs>
        <w:tab w:val="left" w:pos="360"/>
        <w:tab w:val="left" w:pos="720"/>
        <w:tab w:val="left" w:pos="1080"/>
        <w:tab w:val="left" w:pos="1440"/>
        <w:tab w:val="left" w:pos="1800"/>
        <w:tab w:val="left" w:pos="2160"/>
      </w:tabs>
      <w:spacing w:line="-240" w:lineRule="auto"/>
      <w:ind w:left="720" w:hanging="720"/>
      <w:jc w:val="center"/>
      <w:rPr>
        <w:caps/>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0A19"/>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1">
    <w:nsid w:val="0C7923A5"/>
    <w:multiLevelType w:val="hybridMultilevel"/>
    <w:tmpl w:val="6EFACADC"/>
    <w:lvl w:ilvl="0" w:tplc="6BE4984C">
      <w:start w:val="1"/>
      <w:numFmt w:val="decimal"/>
      <w:lvlText w:val="(%1)"/>
      <w:lvlJc w:val="left"/>
      <w:pPr>
        <w:tabs>
          <w:tab w:val="num" w:pos="1260"/>
        </w:tabs>
        <w:ind w:left="126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BD3199"/>
    <w:multiLevelType w:val="hybridMultilevel"/>
    <w:tmpl w:val="F71A632A"/>
    <w:lvl w:ilvl="0" w:tplc="4E3A9D1A">
      <w:start w:val="1"/>
      <w:numFmt w:val="lowerLetter"/>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nsid w:val="2C6B30D2"/>
    <w:multiLevelType w:val="hybridMultilevel"/>
    <w:tmpl w:val="99A27F00"/>
    <w:lvl w:ilvl="0" w:tplc="0409000F">
      <w:start w:val="1"/>
      <w:numFmt w:val="decimal"/>
      <w:lvlText w:val="%1."/>
      <w:lvlJc w:val="left"/>
      <w:pPr>
        <w:tabs>
          <w:tab w:val="num" w:pos="1440"/>
        </w:tabs>
        <w:ind w:left="1440" w:hanging="360"/>
      </w:pPr>
      <w:rPr>
        <w:rFonts w:cs="Times New Roman"/>
      </w:rPr>
    </w:lvl>
    <w:lvl w:ilvl="1" w:tplc="8A18445A">
      <w:start w:val="1"/>
      <w:numFmt w:val="lowerLetter"/>
      <w:lvlText w:val="(%2)"/>
      <w:lvlJc w:val="left"/>
      <w:pPr>
        <w:tabs>
          <w:tab w:val="num" w:pos="1944"/>
        </w:tabs>
        <w:ind w:left="1944" w:hanging="504"/>
      </w:pPr>
      <w:rPr>
        <w:rFonts w:cs="Times New Roman" w:hint="default"/>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E0C444B"/>
    <w:multiLevelType w:val="hybridMultilevel"/>
    <w:tmpl w:val="B8ECE4CE"/>
    <w:lvl w:ilvl="0" w:tplc="74A09896">
      <w:start w:val="1"/>
      <w:numFmt w:val="lowerLetter"/>
      <w:lvlText w:val="%1."/>
      <w:lvlJc w:val="left"/>
      <w:pPr>
        <w:tabs>
          <w:tab w:val="num" w:pos="180"/>
        </w:tabs>
        <w:ind w:left="180" w:hanging="360"/>
      </w:pPr>
      <w:rPr>
        <w:rFonts w:cs="Times New Roman" w:hint="default"/>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EA149A74">
      <w:start w:val="1"/>
      <w:numFmt w:val="decimal"/>
      <w:lvlText w:val="%4."/>
      <w:lvlJc w:val="left"/>
      <w:pPr>
        <w:tabs>
          <w:tab w:val="num" w:pos="2700"/>
        </w:tabs>
        <w:ind w:left="2700" w:hanging="360"/>
      </w:pPr>
      <w:rPr>
        <w:rFonts w:cs="Times New Roman" w:hint="default"/>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2E77F54"/>
    <w:multiLevelType w:val="singleLevel"/>
    <w:tmpl w:val="8FAAE0BA"/>
    <w:lvl w:ilvl="0">
      <w:start w:val="1"/>
      <w:numFmt w:val="lowerLetter"/>
      <w:lvlText w:val="%1."/>
      <w:lvlJc w:val="left"/>
      <w:pPr>
        <w:tabs>
          <w:tab w:val="num" w:pos="900"/>
        </w:tabs>
        <w:ind w:left="900" w:hanging="360"/>
      </w:pPr>
      <w:rPr>
        <w:rFonts w:cs="Times New Roman"/>
      </w:rPr>
    </w:lvl>
  </w:abstractNum>
  <w:abstractNum w:abstractNumId="12">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FC57718"/>
    <w:multiLevelType w:val="hybridMultilevel"/>
    <w:tmpl w:val="A00A371C"/>
    <w:lvl w:ilvl="0" w:tplc="0409000F">
      <w:start w:val="1"/>
      <w:numFmt w:val="decimal"/>
      <w:lvlText w:val="%1."/>
      <w:lvlJc w:val="left"/>
      <w:pPr>
        <w:tabs>
          <w:tab w:val="num" w:pos="720"/>
        </w:tabs>
        <w:ind w:left="720" w:hanging="360"/>
      </w:pPr>
    </w:lvl>
    <w:lvl w:ilvl="1" w:tplc="BE929078">
      <w:start w:val="2"/>
      <w:numFmt w:val="lowerLetter"/>
      <w:lvlText w:val="%2."/>
      <w:lvlJc w:val="left"/>
      <w:pPr>
        <w:tabs>
          <w:tab w:val="num" w:pos="1620"/>
        </w:tabs>
        <w:ind w:left="1620" w:hanging="5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0"/>
  </w:num>
  <w:num w:numId="4">
    <w:abstractNumId w:val="9"/>
  </w:num>
  <w:num w:numId="5">
    <w:abstractNumId w:val="6"/>
  </w:num>
  <w:num w:numId="6">
    <w:abstractNumId w:val="1"/>
  </w:num>
  <w:num w:numId="7">
    <w:abstractNumId w:val="4"/>
  </w:num>
  <w:num w:numId="8">
    <w:abstractNumId w:val="8"/>
  </w:num>
  <w:num w:numId="9">
    <w:abstractNumId w:val="10"/>
  </w:num>
  <w:num w:numId="10">
    <w:abstractNumId w:val="7"/>
  </w:num>
  <w:num w:numId="11">
    <w:abstractNumId w:val="3"/>
  </w:num>
  <w:num w:numId="12">
    <w:abstractNumId w:val="2"/>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72F05"/>
    <w:rsid w:val="0008203E"/>
    <w:rsid w:val="0009317F"/>
    <w:rsid w:val="000A4D3E"/>
    <w:rsid w:val="000F68EF"/>
    <w:rsid w:val="00141BAD"/>
    <w:rsid w:val="001A5FEE"/>
    <w:rsid w:val="001B1196"/>
    <w:rsid w:val="00202219"/>
    <w:rsid w:val="00234ECD"/>
    <w:rsid w:val="002660D7"/>
    <w:rsid w:val="002C2868"/>
    <w:rsid w:val="003028C9"/>
    <w:rsid w:val="003576BC"/>
    <w:rsid w:val="004467F4"/>
    <w:rsid w:val="00454F2B"/>
    <w:rsid w:val="00496B31"/>
    <w:rsid w:val="004A094E"/>
    <w:rsid w:val="004D1932"/>
    <w:rsid w:val="00506012"/>
    <w:rsid w:val="0053376F"/>
    <w:rsid w:val="0053612F"/>
    <w:rsid w:val="005667A1"/>
    <w:rsid w:val="00586619"/>
    <w:rsid w:val="005E747C"/>
    <w:rsid w:val="005F261C"/>
    <w:rsid w:val="005F48D3"/>
    <w:rsid w:val="00617297"/>
    <w:rsid w:val="00621845"/>
    <w:rsid w:val="006601C2"/>
    <w:rsid w:val="006715EB"/>
    <w:rsid w:val="00674485"/>
    <w:rsid w:val="0068352D"/>
    <w:rsid w:val="006C102B"/>
    <w:rsid w:val="006D496C"/>
    <w:rsid w:val="006E18E2"/>
    <w:rsid w:val="006F67DC"/>
    <w:rsid w:val="0073288B"/>
    <w:rsid w:val="00751BF4"/>
    <w:rsid w:val="00795934"/>
    <w:rsid w:val="007A4B47"/>
    <w:rsid w:val="00834404"/>
    <w:rsid w:val="0083799B"/>
    <w:rsid w:val="008500E1"/>
    <w:rsid w:val="00850483"/>
    <w:rsid w:val="0086058A"/>
    <w:rsid w:val="008B21D5"/>
    <w:rsid w:val="008E048C"/>
    <w:rsid w:val="009469FE"/>
    <w:rsid w:val="00952BA5"/>
    <w:rsid w:val="009652E1"/>
    <w:rsid w:val="009C5278"/>
    <w:rsid w:val="009D7CF7"/>
    <w:rsid w:val="009E6403"/>
    <w:rsid w:val="00A15936"/>
    <w:rsid w:val="00A2086A"/>
    <w:rsid w:val="00A27D54"/>
    <w:rsid w:val="00A3401D"/>
    <w:rsid w:val="00A47D07"/>
    <w:rsid w:val="00A729AE"/>
    <w:rsid w:val="00AC5F12"/>
    <w:rsid w:val="00AE7F8C"/>
    <w:rsid w:val="00B10C81"/>
    <w:rsid w:val="00B16FC3"/>
    <w:rsid w:val="00B43621"/>
    <w:rsid w:val="00B85190"/>
    <w:rsid w:val="00BD168F"/>
    <w:rsid w:val="00BD7E54"/>
    <w:rsid w:val="00BE6E64"/>
    <w:rsid w:val="00C50660"/>
    <w:rsid w:val="00C54F20"/>
    <w:rsid w:val="00C835B4"/>
    <w:rsid w:val="00C95E6D"/>
    <w:rsid w:val="00CB751E"/>
    <w:rsid w:val="00CD2949"/>
    <w:rsid w:val="00CE7C23"/>
    <w:rsid w:val="00D10930"/>
    <w:rsid w:val="00D57AEB"/>
    <w:rsid w:val="00DC2361"/>
    <w:rsid w:val="00E3394D"/>
    <w:rsid w:val="00E3500B"/>
    <w:rsid w:val="00E455B5"/>
    <w:rsid w:val="00E71976"/>
    <w:rsid w:val="00ED337D"/>
    <w:rsid w:val="00EF07C9"/>
    <w:rsid w:val="00F21C69"/>
    <w:rsid w:val="00F67278"/>
    <w:rsid w:val="00F93D4D"/>
    <w:rsid w:val="00FB1E8C"/>
    <w:rsid w:val="00FB7927"/>
    <w:rsid w:val="00FC2A97"/>
    <w:rsid w:val="00FD37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3">
    <w:name w:val="Body Text 3"/>
    <w:basedOn w:val="Normal"/>
    <w:rsid w:val="00CE7C23"/>
    <w:pPr>
      <w:spacing w:after="120"/>
    </w:pPr>
    <w:rPr>
      <w:sz w:val="16"/>
      <w:szCs w:val="16"/>
    </w:rPr>
  </w:style>
  <w:style w:type="paragraph" w:styleId="BodyTextIndent">
    <w:name w:val="Body Text Indent"/>
    <w:basedOn w:val="Normal"/>
    <w:rsid w:val="00CE7C23"/>
    <w:pPr>
      <w:spacing w:after="120"/>
      <w:ind w:left="360"/>
    </w:pPr>
  </w:style>
  <w:style w:type="paragraph" w:styleId="BalloonText">
    <w:name w:val="Balloon Text"/>
    <w:basedOn w:val="Normal"/>
    <w:semiHidden/>
    <w:rsid w:val="00FB7927"/>
    <w:rPr>
      <w:rFonts w:ascii="Tahoma" w:hAnsi="Tahoma" w:cs="Tahoma"/>
      <w:sz w:val="16"/>
      <w:szCs w:val="16"/>
    </w:rPr>
  </w:style>
  <w:style w:type="character" w:styleId="PageNumber">
    <w:name w:val="page number"/>
    <w:basedOn w:val="DefaultParagraphFont"/>
    <w:rsid w:val="0008203E"/>
  </w:style>
  <w:style w:type="character" w:customStyle="1" w:styleId="FooterChar">
    <w:name w:val="Footer Char"/>
    <w:basedOn w:val="DefaultParagraphFont"/>
    <w:link w:val="Footer"/>
    <w:locked/>
    <w:rsid w:val="00751BF4"/>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3632</Words>
  <Characters>19122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Lora Webb</cp:lastModifiedBy>
  <cp:revision>3</cp:revision>
  <cp:lastPrinted>2012-04-25T15:20:00Z</cp:lastPrinted>
  <dcterms:created xsi:type="dcterms:W3CDTF">2012-04-25T15:20:00Z</dcterms:created>
  <dcterms:modified xsi:type="dcterms:W3CDTF">2012-04-26T13:16:00Z</dcterms:modified>
</cp:coreProperties>
</file>